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CE73F" w14:textId="77777777" w:rsidR="0071217C" w:rsidRPr="00127A0A" w:rsidRDefault="0071217C">
      <w:pPr>
        <w:jc w:val="center"/>
        <w:rPr>
          <w:rFonts w:ascii="Calibri" w:hAnsi="Calibri" w:cs="Calibri"/>
          <w:b/>
          <w:sz w:val="22"/>
          <w:szCs w:val="22"/>
          <w:lang w:val="en-GB"/>
        </w:rPr>
      </w:pPr>
    </w:p>
    <w:p w14:paraId="6491407E" w14:textId="67B4D66C" w:rsidR="006F5FD0" w:rsidRPr="00E1062B" w:rsidRDefault="0071217C">
      <w:pPr>
        <w:jc w:val="center"/>
        <w:rPr>
          <w:rStyle w:val="Naglaeno"/>
          <w:rFonts w:ascii="Calibri" w:hAnsi="Calibri" w:cs="Calibri"/>
          <w:noProof/>
          <w:sz w:val="26"/>
          <w:szCs w:val="26"/>
          <w:lang w:val="hr-BA"/>
        </w:rPr>
      </w:pPr>
      <w:r w:rsidRPr="00E1062B">
        <w:rPr>
          <w:rFonts w:ascii="Calibri" w:eastAsia="Arial Narrow" w:hAnsi="Calibri" w:cs="Calibri"/>
          <w:b/>
          <w:i/>
          <w:iCs/>
          <w:noProof/>
          <w:sz w:val="26"/>
          <w:szCs w:val="26"/>
          <w:lang w:val="hr-BA"/>
        </w:rPr>
        <w:t>OBAVIJEST O UGOVORU O NABAVCI ROBA</w:t>
      </w:r>
      <w:r w:rsidRPr="00E1062B">
        <w:rPr>
          <w:rFonts w:ascii="Calibri" w:hAnsi="Calibri" w:cs="Calibri"/>
          <w:b/>
          <w:noProof/>
          <w:sz w:val="26"/>
          <w:szCs w:val="26"/>
          <w:lang w:val="hr-BA"/>
        </w:rPr>
        <w:t xml:space="preserve">/ </w:t>
      </w:r>
      <w:r w:rsidR="006F5FD0" w:rsidRPr="00E1062B">
        <w:rPr>
          <w:rFonts w:ascii="Calibri" w:hAnsi="Calibri" w:cs="Calibri"/>
          <w:b/>
          <w:noProof/>
          <w:sz w:val="26"/>
          <w:szCs w:val="26"/>
          <w:lang w:val="hr-BA"/>
        </w:rPr>
        <w:t>S</w:t>
      </w:r>
      <w:r w:rsidR="00DE3C11" w:rsidRPr="00E1062B">
        <w:rPr>
          <w:rFonts w:ascii="Calibri" w:hAnsi="Calibri" w:cs="Calibri"/>
          <w:b/>
          <w:noProof/>
          <w:sz w:val="26"/>
          <w:szCs w:val="26"/>
          <w:lang w:val="hr-BA"/>
        </w:rPr>
        <w:t>UPPLY</w:t>
      </w:r>
      <w:r w:rsidR="006F5FD0" w:rsidRPr="00E1062B">
        <w:rPr>
          <w:rFonts w:ascii="Calibri" w:hAnsi="Calibri" w:cs="Calibri"/>
          <w:b/>
          <w:noProof/>
          <w:sz w:val="26"/>
          <w:szCs w:val="26"/>
          <w:lang w:val="hr-BA"/>
        </w:rPr>
        <w:t xml:space="preserve"> </w:t>
      </w:r>
      <w:r w:rsidR="00FA17FC" w:rsidRPr="00E1062B">
        <w:rPr>
          <w:rFonts w:ascii="Calibri" w:hAnsi="Calibri" w:cs="Calibri"/>
          <w:b/>
          <w:noProof/>
          <w:sz w:val="26"/>
          <w:szCs w:val="26"/>
          <w:lang w:val="hr-BA"/>
        </w:rPr>
        <w:t xml:space="preserve">CONTRACT </w:t>
      </w:r>
      <w:r w:rsidR="006F5FD0" w:rsidRPr="00E1062B">
        <w:rPr>
          <w:rFonts w:ascii="Calibri" w:hAnsi="Calibri" w:cs="Calibri"/>
          <w:b/>
          <w:noProof/>
          <w:sz w:val="26"/>
          <w:szCs w:val="26"/>
          <w:lang w:val="hr-BA"/>
        </w:rPr>
        <w:t>NOTICE</w:t>
      </w:r>
    </w:p>
    <w:p w14:paraId="5B6207A0" w14:textId="076B36DE" w:rsidR="00284FD2" w:rsidRPr="00E1062B" w:rsidRDefault="00284FD2" w:rsidP="00284FD2">
      <w:pPr>
        <w:spacing w:after="0"/>
        <w:jc w:val="center"/>
        <w:rPr>
          <w:rFonts w:ascii="Calibri" w:eastAsia="Calibri" w:hAnsi="Calibri" w:cs="Calibri"/>
          <w:b/>
          <w:i/>
          <w:noProof/>
          <w:sz w:val="22"/>
          <w:szCs w:val="22"/>
          <w:lang w:val="hr-BA"/>
        </w:rPr>
      </w:pPr>
      <w:r w:rsidRPr="00E1062B">
        <w:rPr>
          <w:rFonts w:ascii="Calibri" w:eastAsia="Calibri" w:hAnsi="Calibri" w:cs="Calibri"/>
          <w:b/>
          <w:i/>
          <w:noProof/>
          <w:sz w:val="22"/>
          <w:szCs w:val="22"/>
          <w:lang w:val="hr-BA"/>
        </w:rPr>
        <w:t xml:space="preserve">Zapovjedno vozilo s naprednim tehnologijama </w:t>
      </w:r>
      <w:r w:rsidR="00C42960" w:rsidRPr="00E1062B">
        <w:rPr>
          <w:rFonts w:ascii="Calibri" w:eastAsia="Calibri" w:hAnsi="Calibri" w:cs="Calibri"/>
          <w:b/>
          <w:i/>
          <w:noProof/>
          <w:sz w:val="22"/>
          <w:szCs w:val="22"/>
          <w:lang w:val="hr-BA"/>
        </w:rPr>
        <w:t xml:space="preserve">/ </w:t>
      </w:r>
      <w:r w:rsidRPr="00E1062B">
        <w:rPr>
          <w:rFonts w:ascii="Calibri" w:eastAsia="Calibri" w:hAnsi="Calibri" w:cs="Calibri"/>
          <w:b/>
          <w:i/>
          <w:noProof/>
          <w:sz w:val="22"/>
          <w:szCs w:val="22"/>
          <w:lang w:val="hr-BA"/>
        </w:rPr>
        <w:t xml:space="preserve">Command vehicle with advanced technologies  </w:t>
      </w:r>
      <w:r w:rsidRPr="00E1062B">
        <w:rPr>
          <w:rFonts w:ascii="Calibri" w:eastAsia="Calibri" w:hAnsi="Calibri" w:cs="Calibri"/>
          <w:b/>
          <w:iCs/>
          <w:noProof/>
          <w:sz w:val="22"/>
          <w:szCs w:val="22"/>
          <w:lang w:val="hr-BA"/>
        </w:rPr>
        <w:t xml:space="preserve">for project </w:t>
      </w:r>
      <w:r w:rsidRPr="00E1062B">
        <w:rPr>
          <w:rFonts w:ascii="Calibri" w:eastAsia="Calibri" w:hAnsi="Calibri" w:cs="Calibri"/>
          <w:b/>
          <w:i/>
          <w:noProof/>
          <w:sz w:val="22"/>
          <w:szCs w:val="22"/>
          <w:lang w:val="hr-BA"/>
        </w:rPr>
        <w:t>Smart Protect</w:t>
      </w:r>
    </w:p>
    <w:p w14:paraId="1E3CC1C3" w14:textId="5ACB7E82" w:rsidR="00571687" w:rsidRPr="00E1062B" w:rsidRDefault="00571687" w:rsidP="00284FD2">
      <w:pPr>
        <w:spacing w:after="0"/>
        <w:jc w:val="center"/>
        <w:rPr>
          <w:rStyle w:val="Naglaeno"/>
          <w:rFonts w:ascii="Calibri" w:hAnsi="Calibri" w:cs="Calibri"/>
          <w:noProof/>
          <w:sz w:val="22"/>
          <w:szCs w:val="22"/>
          <w:lang w:val="hr-BA"/>
        </w:rPr>
      </w:pPr>
    </w:p>
    <w:p w14:paraId="5DEE332A" w14:textId="77777777" w:rsidR="00D57598" w:rsidRPr="00E1062B" w:rsidRDefault="007727F3" w:rsidP="00D57598">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w:t>
      </w:r>
      <w:r w:rsidR="00584BF4" w:rsidRPr="00E1062B">
        <w:rPr>
          <w:rStyle w:val="Naglaeno"/>
          <w:rFonts w:ascii="Calibri" w:hAnsi="Calibri" w:cs="Calibri"/>
          <w:noProof/>
          <w:sz w:val="22"/>
          <w:szCs w:val="22"/>
          <w:lang w:val="hr-BA"/>
        </w:rPr>
        <w:tab/>
      </w:r>
      <w:r w:rsidR="00D57598" w:rsidRPr="00E1062B">
        <w:rPr>
          <w:rStyle w:val="Naglaeno"/>
          <w:rFonts w:ascii="Calibri" w:hAnsi="Calibri" w:cs="Calibri"/>
          <w:i/>
          <w:iCs/>
          <w:noProof/>
          <w:sz w:val="22"/>
          <w:szCs w:val="22"/>
          <w:lang w:val="hr-BA"/>
        </w:rPr>
        <w:t>Referentni broj</w:t>
      </w:r>
      <w:r w:rsidR="00D57598" w:rsidRPr="00E1062B">
        <w:rPr>
          <w:rStyle w:val="Naglaeno"/>
          <w:rFonts w:ascii="Calibri" w:hAnsi="Calibri" w:cs="Calibri"/>
          <w:noProof/>
          <w:sz w:val="22"/>
          <w:szCs w:val="22"/>
          <w:lang w:val="hr-BA"/>
        </w:rPr>
        <w:t>/ Reference</w:t>
      </w:r>
    </w:p>
    <w:p w14:paraId="162DB7CA" w14:textId="0F16CDCC" w:rsidR="00D57598" w:rsidRPr="00E1062B" w:rsidRDefault="00C42960" w:rsidP="00D57598">
      <w:pPr>
        <w:pStyle w:val="Blockquote"/>
        <w:rPr>
          <w:rFonts w:ascii="Calibri" w:hAnsi="Calibri" w:cs="Calibri"/>
          <w:i/>
          <w:noProof/>
          <w:sz w:val="22"/>
          <w:szCs w:val="22"/>
          <w:lang w:val="hr-BA"/>
        </w:rPr>
      </w:pPr>
      <w:r w:rsidRPr="00E1062B">
        <w:rPr>
          <w:rStyle w:val="Istaknuto"/>
          <w:rFonts w:ascii="Calibri" w:hAnsi="Calibri" w:cs="Calibri"/>
          <w:i w:val="0"/>
          <w:noProof/>
          <w:sz w:val="22"/>
          <w:szCs w:val="22"/>
          <w:lang w:val="hr-BA"/>
        </w:rPr>
        <w:t>SP</w:t>
      </w:r>
      <w:r w:rsidR="00D57598" w:rsidRPr="00E1062B">
        <w:rPr>
          <w:rStyle w:val="Istaknuto"/>
          <w:rFonts w:ascii="Calibri" w:hAnsi="Calibri" w:cs="Calibri"/>
          <w:i w:val="0"/>
          <w:noProof/>
          <w:sz w:val="22"/>
          <w:szCs w:val="22"/>
          <w:lang w:val="hr-BA"/>
        </w:rPr>
        <w:t>/SUP/00</w:t>
      </w:r>
      <w:r w:rsidR="00D3078B">
        <w:rPr>
          <w:rStyle w:val="Istaknuto"/>
          <w:rFonts w:ascii="Calibri" w:hAnsi="Calibri" w:cs="Calibri"/>
          <w:i w:val="0"/>
          <w:noProof/>
          <w:sz w:val="22"/>
          <w:szCs w:val="22"/>
          <w:lang w:val="hr-BA"/>
        </w:rPr>
        <w:t>4</w:t>
      </w:r>
      <w:r w:rsidR="008043B3">
        <w:rPr>
          <w:rStyle w:val="Istaknuto"/>
          <w:rFonts w:ascii="Calibri" w:hAnsi="Calibri" w:cs="Calibri"/>
          <w:i w:val="0"/>
          <w:noProof/>
          <w:sz w:val="22"/>
          <w:szCs w:val="22"/>
          <w:lang w:val="hr-BA"/>
        </w:rPr>
        <w:t>-1</w:t>
      </w:r>
    </w:p>
    <w:p w14:paraId="7A3797D8" w14:textId="00F8283E" w:rsidR="006F5FD0" w:rsidRPr="00E1062B" w:rsidRDefault="007727F3" w:rsidP="00D57598">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2.</w:t>
      </w:r>
      <w:r w:rsidR="00584BF4" w:rsidRPr="00E1062B">
        <w:rPr>
          <w:rStyle w:val="Naglaeno"/>
          <w:rFonts w:ascii="Calibri" w:hAnsi="Calibri" w:cs="Calibri"/>
          <w:noProof/>
          <w:sz w:val="22"/>
          <w:szCs w:val="22"/>
          <w:lang w:val="hr-BA"/>
        </w:rPr>
        <w:tab/>
      </w:r>
      <w:r w:rsidR="00D57598" w:rsidRPr="00E1062B">
        <w:rPr>
          <w:rStyle w:val="Naglaeno"/>
          <w:rFonts w:ascii="Calibri" w:hAnsi="Calibri" w:cs="Calibri"/>
          <w:i/>
          <w:iCs/>
          <w:noProof/>
          <w:sz w:val="22"/>
          <w:szCs w:val="22"/>
          <w:lang w:val="hr-BA"/>
        </w:rPr>
        <w:t>Postupak</w:t>
      </w:r>
      <w:r w:rsidR="00D57598" w:rsidRPr="00E1062B">
        <w:rPr>
          <w:rStyle w:val="Naglaeno"/>
          <w:rFonts w:ascii="Calibri" w:hAnsi="Calibri" w:cs="Calibri"/>
          <w:noProof/>
          <w:sz w:val="22"/>
          <w:szCs w:val="22"/>
          <w:lang w:val="hr-BA"/>
        </w:rPr>
        <w:t xml:space="preserve">/ </w:t>
      </w:r>
      <w:r w:rsidR="006F5FD0" w:rsidRPr="00E1062B">
        <w:rPr>
          <w:rStyle w:val="Naglaeno"/>
          <w:rFonts w:ascii="Calibri" w:hAnsi="Calibri" w:cs="Calibri"/>
          <w:noProof/>
          <w:sz w:val="22"/>
          <w:szCs w:val="22"/>
          <w:lang w:val="hr-BA"/>
        </w:rPr>
        <w:t>Procedure</w:t>
      </w:r>
    </w:p>
    <w:p w14:paraId="0C01E942" w14:textId="7D64A71A" w:rsidR="00D57598" w:rsidRPr="00E1062B" w:rsidRDefault="00284FD2" w:rsidP="00971962">
      <w:pPr>
        <w:ind w:left="709" w:hanging="349"/>
        <w:outlineLvl w:val="0"/>
        <w:rPr>
          <w:rFonts w:ascii="Calibri" w:hAnsi="Calibri" w:cs="Calibri"/>
          <w:noProof/>
          <w:sz w:val="22"/>
          <w:szCs w:val="22"/>
          <w:lang w:val="hr-BA"/>
        </w:rPr>
      </w:pPr>
      <w:r w:rsidRPr="00E1062B">
        <w:rPr>
          <w:rFonts w:ascii="Calibri" w:hAnsi="Calibri" w:cs="Calibri"/>
          <w:i/>
          <w:iCs/>
          <w:noProof/>
          <w:sz w:val="22"/>
          <w:szCs w:val="22"/>
          <w:lang w:val="hr-BA"/>
        </w:rPr>
        <w:t>Lokalni otvoreni natječajni postupak/ Local open tender procedure</w:t>
      </w:r>
    </w:p>
    <w:p w14:paraId="5EFB8BE1" w14:textId="77777777" w:rsidR="00C42960" w:rsidRPr="00E1062B" w:rsidRDefault="00C42960" w:rsidP="00C42960">
      <w:pPr>
        <w:ind w:left="709" w:hanging="349"/>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 xml:space="preserve">3. </w:t>
      </w:r>
      <w:r w:rsidRPr="00E1062B">
        <w:rPr>
          <w:rStyle w:val="Naglaeno"/>
          <w:rFonts w:ascii="Calibri" w:hAnsi="Calibri" w:cs="Calibri"/>
          <w:noProof/>
          <w:sz w:val="22"/>
          <w:szCs w:val="22"/>
          <w:lang w:val="hr-BA"/>
        </w:rPr>
        <w:tab/>
      </w:r>
      <w:bookmarkStart w:id="0" w:name="_Hlk103593408"/>
      <w:r w:rsidRPr="00E1062B">
        <w:rPr>
          <w:rStyle w:val="Naglaeno"/>
          <w:rFonts w:ascii="Calibri" w:hAnsi="Calibri" w:cs="Calibri"/>
          <w:i/>
          <w:iCs/>
          <w:noProof/>
          <w:sz w:val="22"/>
          <w:szCs w:val="22"/>
          <w:lang w:val="hr-BA"/>
        </w:rPr>
        <w:t>Naziv programa</w:t>
      </w:r>
      <w:r w:rsidRPr="00E1062B">
        <w:rPr>
          <w:rStyle w:val="Naglaeno"/>
          <w:rFonts w:ascii="Calibri" w:hAnsi="Calibri" w:cs="Calibri"/>
          <w:noProof/>
          <w:sz w:val="22"/>
          <w:szCs w:val="22"/>
          <w:lang w:val="hr-BA"/>
        </w:rPr>
        <w:t>/ Programme title</w:t>
      </w:r>
    </w:p>
    <w:p w14:paraId="73320E54" w14:textId="77777777" w:rsidR="00C42960" w:rsidRPr="00E1062B" w:rsidRDefault="00C42960" w:rsidP="00C42960">
      <w:pPr>
        <w:ind w:left="397" w:hanging="397"/>
        <w:jc w:val="both"/>
        <w:outlineLvl w:val="0"/>
        <w:rPr>
          <w:rFonts w:ascii="Calibri" w:hAnsi="Calibri" w:cs="Calibri"/>
          <w:bCs/>
          <w:noProof/>
          <w:sz w:val="22"/>
          <w:szCs w:val="22"/>
          <w:lang w:val="hr-BA"/>
        </w:rPr>
      </w:pPr>
      <w:r w:rsidRPr="00E1062B">
        <w:rPr>
          <w:rFonts w:ascii="Calibri" w:hAnsi="Calibri" w:cs="Calibri"/>
          <w:b/>
          <w:noProof/>
          <w:sz w:val="22"/>
          <w:szCs w:val="22"/>
          <w:lang w:val="hr-BA"/>
        </w:rPr>
        <w:t xml:space="preserve">       </w:t>
      </w:r>
      <w:r w:rsidRPr="00E1062B">
        <w:rPr>
          <w:rFonts w:ascii="Calibri" w:hAnsi="Calibri" w:cs="Calibri"/>
          <w:i/>
          <w:iCs/>
          <w:noProof/>
          <w:sz w:val="22"/>
          <w:szCs w:val="22"/>
          <w:lang w:val="hr-BA"/>
        </w:rPr>
        <w:t>Interreg VI-A IPA programa prekogranične suradnje Hrvatska - Bosna i Hercegovina-Crna Gora 2021. – 2027</w:t>
      </w:r>
      <w:r w:rsidRPr="00E1062B">
        <w:rPr>
          <w:rFonts w:ascii="Calibri" w:hAnsi="Calibri" w:cs="Calibri"/>
          <w:bCs/>
          <w:noProof/>
          <w:sz w:val="22"/>
          <w:szCs w:val="22"/>
          <w:lang w:val="hr-BA"/>
        </w:rPr>
        <w:t>/ Interreg VI-A IPA cross-border cooperation program Croatia - Bosnia and Herzegovina - Montenegro 2021 - 2027</w:t>
      </w:r>
    </w:p>
    <w:bookmarkEnd w:id="0"/>
    <w:p w14:paraId="625C9351" w14:textId="77777777" w:rsidR="00C42960" w:rsidRPr="00E1062B" w:rsidRDefault="00C42960" w:rsidP="00C42960">
      <w:pPr>
        <w:ind w:left="709" w:hanging="349"/>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 xml:space="preserve">4. </w:t>
      </w:r>
      <w:r w:rsidRPr="00E1062B">
        <w:rPr>
          <w:rStyle w:val="Naglaeno"/>
          <w:rFonts w:ascii="Calibri" w:hAnsi="Calibri" w:cs="Calibri"/>
          <w:noProof/>
          <w:sz w:val="22"/>
          <w:szCs w:val="22"/>
          <w:lang w:val="hr-BA"/>
        </w:rPr>
        <w:tab/>
      </w:r>
      <w:bookmarkStart w:id="1" w:name="_Hlk103593452"/>
      <w:r w:rsidRPr="00E1062B">
        <w:rPr>
          <w:rStyle w:val="Naglaeno"/>
          <w:rFonts w:ascii="Calibri" w:hAnsi="Calibri" w:cs="Calibri"/>
          <w:i/>
          <w:iCs/>
          <w:noProof/>
          <w:sz w:val="22"/>
          <w:szCs w:val="22"/>
          <w:lang w:val="hr-BA"/>
        </w:rPr>
        <w:t>Financiranje</w:t>
      </w:r>
      <w:r w:rsidRPr="00E1062B">
        <w:rPr>
          <w:rStyle w:val="Naglaeno"/>
          <w:rFonts w:ascii="Calibri" w:hAnsi="Calibri" w:cs="Calibri"/>
          <w:noProof/>
          <w:sz w:val="22"/>
          <w:szCs w:val="22"/>
          <w:lang w:val="hr-BA"/>
        </w:rPr>
        <w:t>/ Financing</w:t>
      </w:r>
    </w:p>
    <w:p w14:paraId="63438F81" w14:textId="3B3C166A" w:rsidR="00C42960" w:rsidRPr="00E1062B" w:rsidRDefault="00C42960" w:rsidP="008C4C55">
      <w:pPr>
        <w:ind w:left="470" w:hanging="113"/>
        <w:jc w:val="both"/>
        <w:outlineLvl w:val="0"/>
        <w:rPr>
          <w:rStyle w:val="Naglaeno"/>
          <w:rFonts w:ascii="Calibri" w:hAnsi="Calibri" w:cs="Calibri"/>
          <w:b w:val="0"/>
          <w:bCs/>
          <w:noProof/>
          <w:sz w:val="22"/>
          <w:szCs w:val="22"/>
          <w:lang w:val="hr-BA"/>
        </w:rPr>
      </w:pPr>
      <w:r w:rsidRPr="00E1062B">
        <w:rPr>
          <w:rStyle w:val="Naglaeno"/>
          <w:rFonts w:ascii="Calibri" w:hAnsi="Calibri" w:cs="Calibri"/>
          <w:b w:val="0"/>
          <w:bCs/>
          <w:i/>
          <w:iCs/>
          <w:noProof/>
          <w:sz w:val="22"/>
          <w:szCs w:val="22"/>
          <w:lang w:val="hr-BA"/>
        </w:rPr>
        <w:t xml:space="preserve">  Ugovor o dodjeli bespovratnih sredstava broj: </w:t>
      </w:r>
      <w:r w:rsidRPr="00E1062B">
        <w:rPr>
          <w:rStyle w:val="Naglaeno"/>
          <w:rFonts w:ascii="Calibri" w:hAnsi="Calibri" w:cs="Calibri"/>
          <w:i/>
          <w:iCs/>
          <w:noProof/>
          <w:sz w:val="22"/>
          <w:szCs w:val="22"/>
          <w:lang w:val="hr-BA"/>
        </w:rPr>
        <w:t>2024 HR-BA-ME00392</w:t>
      </w:r>
      <w:r w:rsidRPr="00E1062B">
        <w:rPr>
          <w:rStyle w:val="Naglaeno"/>
          <w:rFonts w:ascii="Calibri" w:hAnsi="Calibri" w:cs="Calibri"/>
          <w:b w:val="0"/>
          <w:bCs/>
          <w:noProof/>
          <w:sz w:val="22"/>
          <w:szCs w:val="22"/>
          <w:lang w:val="hr-BA"/>
        </w:rPr>
        <w:t xml:space="preserve">, proračunske stavke: </w:t>
      </w:r>
      <w:r w:rsidR="008C4C55" w:rsidRPr="00E1062B">
        <w:rPr>
          <w:rStyle w:val="Naglaeno"/>
          <w:rFonts w:ascii="Calibri" w:hAnsi="Calibri" w:cs="Calibri"/>
          <w:b w:val="0"/>
          <w:bCs/>
          <w:noProof/>
          <w:sz w:val="22"/>
          <w:szCs w:val="22"/>
          <w:lang w:val="hr-BA"/>
        </w:rPr>
        <w:t xml:space="preserve">budget lines: </w:t>
      </w:r>
      <w:r w:rsidR="00284FD2" w:rsidRPr="00E1062B">
        <w:rPr>
          <w:rFonts w:ascii="Calibri" w:eastAsia="Calibri" w:hAnsi="Calibri" w:cs="Calibri"/>
          <w:b/>
          <w:i/>
          <w:noProof/>
          <w:sz w:val="22"/>
          <w:szCs w:val="22"/>
          <w:lang w:val="hr-BA"/>
        </w:rPr>
        <w:t xml:space="preserve">Zapovjedno vozilo s naprednim tehnologijama </w:t>
      </w:r>
      <w:r w:rsidR="008C4C55" w:rsidRPr="00E1062B">
        <w:rPr>
          <w:rStyle w:val="Naglaeno"/>
          <w:rFonts w:ascii="Calibri" w:hAnsi="Calibri" w:cs="Calibri"/>
          <w:b w:val="0"/>
          <w:bCs/>
          <w:noProof/>
          <w:sz w:val="22"/>
          <w:szCs w:val="22"/>
          <w:lang w:val="hr-BA"/>
        </w:rPr>
        <w:t>(WP1, A1.</w:t>
      </w:r>
      <w:r w:rsidR="00284FD2" w:rsidRPr="00E1062B">
        <w:rPr>
          <w:rStyle w:val="Naglaeno"/>
          <w:rFonts w:ascii="Calibri" w:hAnsi="Calibri" w:cs="Calibri"/>
          <w:b w:val="0"/>
          <w:bCs/>
          <w:noProof/>
          <w:sz w:val="22"/>
          <w:szCs w:val="22"/>
          <w:lang w:val="hr-BA"/>
        </w:rPr>
        <w:t>8</w:t>
      </w:r>
      <w:r w:rsidR="008C4C55" w:rsidRPr="00E1062B">
        <w:rPr>
          <w:rStyle w:val="Naglaeno"/>
          <w:rFonts w:ascii="Calibri" w:hAnsi="Calibri" w:cs="Calibri"/>
          <w:b w:val="0"/>
          <w:bCs/>
          <w:noProof/>
          <w:sz w:val="22"/>
          <w:szCs w:val="22"/>
          <w:lang w:val="hr-BA"/>
        </w:rPr>
        <w:t xml:space="preserve">) </w:t>
      </w:r>
      <w:r w:rsidRPr="00E1062B">
        <w:rPr>
          <w:rStyle w:val="Naglaeno"/>
          <w:rFonts w:ascii="Calibri" w:hAnsi="Calibri" w:cs="Calibri"/>
          <w:b w:val="0"/>
          <w:bCs/>
          <w:noProof/>
          <w:sz w:val="22"/>
          <w:szCs w:val="22"/>
          <w:lang w:val="hr-BA"/>
        </w:rPr>
        <w:t xml:space="preserve">/ Subsidy Contract no: </w:t>
      </w:r>
      <w:r w:rsidRPr="00E1062B">
        <w:rPr>
          <w:rStyle w:val="Naglaeno"/>
          <w:rFonts w:ascii="Calibri" w:hAnsi="Calibri" w:cs="Calibri"/>
          <w:i/>
          <w:iCs/>
          <w:noProof/>
          <w:sz w:val="22"/>
          <w:szCs w:val="22"/>
          <w:lang w:val="hr-BA"/>
        </w:rPr>
        <w:t>2024 HR-BA-ME00392</w:t>
      </w:r>
      <w:r w:rsidRPr="00E1062B">
        <w:rPr>
          <w:rStyle w:val="Naglaeno"/>
          <w:rFonts w:ascii="Calibri" w:hAnsi="Calibri" w:cs="Calibri"/>
          <w:b w:val="0"/>
          <w:bCs/>
          <w:noProof/>
          <w:sz w:val="22"/>
          <w:szCs w:val="22"/>
          <w:lang w:val="hr-BA"/>
        </w:rPr>
        <w:t xml:space="preserve">, budget lines: </w:t>
      </w:r>
      <w:bookmarkEnd w:id="1"/>
      <w:r w:rsidR="00284FD2" w:rsidRPr="00E1062B">
        <w:rPr>
          <w:rFonts w:ascii="Calibri" w:eastAsia="Calibri" w:hAnsi="Calibri" w:cs="Calibri"/>
          <w:bCs/>
          <w:iCs/>
          <w:noProof/>
          <w:sz w:val="22"/>
          <w:szCs w:val="22"/>
          <w:lang w:val="hr-BA"/>
        </w:rPr>
        <w:t>command vehicle with advanced technologies</w:t>
      </w:r>
      <w:r w:rsidR="00284FD2" w:rsidRPr="00E1062B">
        <w:rPr>
          <w:rStyle w:val="Naglaeno"/>
          <w:rFonts w:ascii="Calibri" w:eastAsia="Calibri" w:hAnsi="Calibri" w:cs="Calibri"/>
          <w:b w:val="0"/>
          <w:bCs/>
          <w:iCs/>
          <w:noProof/>
          <w:sz w:val="22"/>
          <w:szCs w:val="22"/>
          <w:lang w:val="hr-BA"/>
        </w:rPr>
        <w:t xml:space="preserve"> </w:t>
      </w:r>
      <w:r w:rsidR="008C4C55" w:rsidRPr="00E1062B">
        <w:rPr>
          <w:rStyle w:val="Naglaeno"/>
          <w:rFonts w:ascii="Calibri" w:hAnsi="Calibri" w:cs="Calibri"/>
          <w:b w:val="0"/>
          <w:bCs/>
          <w:noProof/>
          <w:sz w:val="22"/>
          <w:szCs w:val="22"/>
          <w:lang w:val="hr-BA"/>
        </w:rPr>
        <w:t>(WP1, A1.</w:t>
      </w:r>
      <w:r w:rsidR="00284FD2" w:rsidRPr="00E1062B">
        <w:rPr>
          <w:rStyle w:val="Naglaeno"/>
          <w:rFonts w:ascii="Calibri" w:hAnsi="Calibri" w:cs="Calibri"/>
          <w:b w:val="0"/>
          <w:bCs/>
          <w:noProof/>
          <w:sz w:val="22"/>
          <w:szCs w:val="22"/>
          <w:lang w:val="hr-BA"/>
        </w:rPr>
        <w:t>8</w:t>
      </w:r>
      <w:r w:rsidR="008C4C55" w:rsidRPr="00E1062B">
        <w:rPr>
          <w:rStyle w:val="Naglaeno"/>
          <w:rFonts w:ascii="Calibri" w:hAnsi="Calibri" w:cs="Calibri"/>
          <w:b w:val="0"/>
          <w:bCs/>
          <w:noProof/>
          <w:sz w:val="22"/>
          <w:szCs w:val="22"/>
          <w:lang w:val="hr-BA"/>
        </w:rPr>
        <w:t>)</w:t>
      </w:r>
    </w:p>
    <w:p w14:paraId="6A25C868" w14:textId="27A4404D" w:rsidR="00C42960" w:rsidRPr="00E1062B" w:rsidRDefault="00C42960" w:rsidP="00C42960">
      <w:pPr>
        <w:ind w:left="470" w:hanging="113"/>
        <w:jc w:val="both"/>
        <w:outlineLvl w:val="0"/>
        <w:rPr>
          <w:rFonts w:ascii="Calibri" w:hAnsi="Calibri" w:cs="Calibri"/>
          <w:noProof/>
          <w:sz w:val="22"/>
          <w:szCs w:val="22"/>
          <w:lang w:val="hr-BA"/>
        </w:rPr>
      </w:pPr>
      <w:r w:rsidRPr="00E1062B">
        <w:rPr>
          <w:rStyle w:val="Naglaeno"/>
          <w:rFonts w:ascii="Calibri" w:hAnsi="Calibri" w:cs="Calibri"/>
          <w:noProof/>
          <w:sz w:val="22"/>
          <w:szCs w:val="22"/>
          <w:lang w:val="hr-BA"/>
        </w:rPr>
        <w:t xml:space="preserve"> 5. </w:t>
      </w:r>
      <w:r w:rsidRPr="00E1062B">
        <w:rPr>
          <w:rStyle w:val="Naglaeno"/>
          <w:rFonts w:ascii="Calibri" w:hAnsi="Calibri" w:cs="Calibri"/>
          <w:noProof/>
          <w:sz w:val="22"/>
          <w:szCs w:val="22"/>
          <w:lang w:val="hr-BA"/>
        </w:rPr>
        <w:tab/>
      </w:r>
      <w:bookmarkStart w:id="2" w:name="_Hlk103593560"/>
      <w:r w:rsidRPr="00E1062B">
        <w:rPr>
          <w:rStyle w:val="Naglaeno"/>
          <w:rFonts w:ascii="Calibri" w:hAnsi="Calibri" w:cs="Calibri"/>
          <w:i/>
          <w:iCs/>
          <w:noProof/>
          <w:sz w:val="22"/>
          <w:szCs w:val="22"/>
          <w:lang w:val="hr-BA"/>
        </w:rPr>
        <w:t>Ugovorno tijelo</w:t>
      </w:r>
      <w:r w:rsidRPr="00E1062B">
        <w:rPr>
          <w:rStyle w:val="Naglaeno"/>
          <w:rFonts w:ascii="Calibri" w:hAnsi="Calibri" w:cs="Calibri"/>
          <w:noProof/>
          <w:sz w:val="22"/>
          <w:szCs w:val="22"/>
          <w:lang w:val="hr-BA"/>
        </w:rPr>
        <w:t>/ Contracting authority</w:t>
      </w:r>
    </w:p>
    <w:p w14:paraId="46862675" w14:textId="3FD2E310" w:rsidR="00C42960" w:rsidRPr="00E1062B" w:rsidRDefault="00C42960" w:rsidP="00C42960">
      <w:pPr>
        <w:ind w:left="357" w:right="357"/>
        <w:jc w:val="both"/>
        <w:rPr>
          <w:rStyle w:val="Istaknuto"/>
          <w:rFonts w:ascii="Calibri" w:hAnsi="Calibri" w:cs="Calibri"/>
          <w:i w:val="0"/>
          <w:noProof/>
          <w:sz w:val="22"/>
          <w:szCs w:val="22"/>
          <w:lang w:val="hr-BA"/>
        </w:rPr>
      </w:pPr>
      <w:r w:rsidRPr="00E1062B">
        <w:rPr>
          <w:rStyle w:val="Istaknuto"/>
          <w:rFonts w:ascii="Calibri" w:hAnsi="Calibri" w:cs="Calibri"/>
          <w:i w:val="0"/>
          <w:noProof/>
          <w:sz w:val="22"/>
          <w:szCs w:val="22"/>
          <w:lang w:val="hr-BA"/>
        </w:rPr>
        <w:t>Općina Posušje</w:t>
      </w:r>
      <w:r w:rsidR="00284FD2" w:rsidRPr="00E1062B">
        <w:rPr>
          <w:rStyle w:val="Istaknuto"/>
          <w:rFonts w:ascii="Calibri" w:hAnsi="Calibri" w:cs="Calibri"/>
          <w:i w:val="0"/>
          <w:noProof/>
          <w:sz w:val="22"/>
          <w:szCs w:val="22"/>
          <w:lang w:val="hr-BA"/>
        </w:rPr>
        <w:t>, Fra Grge Martića 30., 88240 Posušje</w:t>
      </w:r>
      <w:r w:rsidRPr="00E1062B">
        <w:rPr>
          <w:rStyle w:val="Istaknuto"/>
          <w:rFonts w:ascii="Calibri" w:hAnsi="Calibri" w:cs="Calibri"/>
          <w:i w:val="0"/>
          <w:noProof/>
          <w:sz w:val="22"/>
          <w:szCs w:val="22"/>
          <w:lang w:val="hr-BA"/>
        </w:rPr>
        <w:t>/ Municipality of Posušje</w:t>
      </w:r>
      <w:r w:rsidR="00284FD2" w:rsidRPr="00E1062B">
        <w:rPr>
          <w:rStyle w:val="Istaknuto"/>
          <w:rFonts w:ascii="Calibri" w:hAnsi="Calibri" w:cs="Calibri"/>
          <w:i w:val="0"/>
          <w:noProof/>
          <w:sz w:val="22"/>
          <w:szCs w:val="22"/>
          <w:lang w:val="hr-BA"/>
        </w:rPr>
        <w:t>, Fra Grge Martića 30., 88240 Posušje</w:t>
      </w:r>
    </w:p>
    <w:bookmarkEnd w:id="2"/>
    <w:p w14:paraId="67F4A905" w14:textId="3F7AD011" w:rsidR="006F5FD0" w:rsidRPr="00E1062B" w:rsidRDefault="00377844" w:rsidP="00513ADE">
      <w:pPr>
        <w:ind w:left="709" w:hanging="349"/>
        <w:outlineLvl w:val="0"/>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5680" behindDoc="0" locked="0" layoutInCell="0" allowOverlap="1" wp14:anchorId="589D319E" wp14:editId="7E36E39D">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3D993"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8B86553" w:rsidR="006F5FD0" w:rsidRPr="00E1062B" w:rsidRDefault="00513ADE" w:rsidP="00D517A4">
      <w:pPr>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SPECIFIKACIJA UGOVORA</w:t>
      </w:r>
      <w:r w:rsidRPr="00E1062B">
        <w:rPr>
          <w:rStyle w:val="Naglaeno"/>
          <w:rFonts w:ascii="Calibri" w:hAnsi="Calibri" w:cs="Calibri"/>
          <w:noProof/>
          <w:sz w:val="22"/>
          <w:szCs w:val="22"/>
          <w:lang w:val="hr-BA"/>
        </w:rPr>
        <w:t xml:space="preserve">/ </w:t>
      </w:r>
      <w:r w:rsidR="006F5FD0" w:rsidRPr="00E1062B">
        <w:rPr>
          <w:rStyle w:val="Naglaeno"/>
          <w:rFonts w:ascii="Calibri" w:hAnsi="Calibri" w:cs="Calibri"/>
          <w:noProof/>
          <w:sz w:val="22"/>
          <w:szCs w:val="22"/>
          <w:lang w:val="hr-BA"/>
        </w:rPr>
        <w:t>CONTRACT SPECIFICATION</w:t>
      </w:r>
    </w:p>
    <w:p w14:paraId="1879C6BF" w14:textId="6087FB91" w:rsidR="006F5FD0" w:rsidRPr="00E1062B" w:rsidRDefault="00284FD2" w:rsidP="00584BF4">
      <w:pPr>
        <w:ind w:left="709" w:hanging="352"/>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6</w:t>
      </w:r>
      <w:r w:rsidR="006F5FD0"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513ADE" w:rsidRPr="00E1062B">
        <w:rPr>
          <w:rStyle w:val="Naglaeno"/>
          <w:rFonts w:ascii="Calibri" w:hAnsi="Calibri" w:cs="Calibri"/>
          <w:i/>
          <w:iCs/>
          <w:noProof/>
          <w:sz w:val="22"/>
          <w:szCs w:val="22"/>
          <w:lang w:val="hr-BA"/>
        </w:rPr>
        <w:t>Opis Ugovora</w:t>
      </w:r>
      <w:r w:rsidR="00513ADE" w:rsidRPr="00E1062B">
        <w:rPr>
          <w:rStyle w:val="Naglaeno"/>
          <w:rFonts w:ascii="Calibri" w:hAnsi="Calibri" w:cs="Calibri"/>
          <w:noProof/>
          <w:sz w:val="22"/>
          <w:szCs w:val="22"/>
          <w:lang w:val="hr-BA"/>
        </w:rPr>
        <w:t xml:space="preserve">/ </w:t>
      </w:r>
      <w:r w:rsidR="006F5FD0" w:rsidRPr="00E1062B">
        <w:rPr>
          <w:rStyle w:val="Naglaeno"/>
          <w:rFonts w:ascii="Calibri" w:hAnsi="Calibri" w:cs="Calibri"/>
          <w:noProof/>
          <w:sz w:val="22"/>
          <w:szCs w:val="22"/>
          <w:lang w:val="hr-BA"/>
        </w:rPr>
        <w:t>Contract description</w:t>
      </w:r>
    </w:p>
    <w:p w14:paraId="4BD46665" w14:textId="77777777" w:rsidR="00284FD2" w:rsidRPr="00E1062B" w:rsidRDefault="00284FD2" w:rsidP="00284FD2">
      <w:pPr>
        <w:spacing w:after="0"/>
        <w:ind w:left="567"/>
        <w:jc w:val="both"/>
        <w:rPr>
          <w:rFonts w:ascii="Calibri" w:eastAsia="Calibri" w:hAnsi="Calibri" w:cs="Calibri"/>
          <w:b/>
          <w:i/>
          <w:noProof/>
          <w:sz w:val="22"/>
          <w:szCs w:val="22"/>
          <w:lang w:val="hr-BA"/>
        </w:rPr>
      </w:pPr>
      <w:r w:rsidRPr="00E1062B">
        <w:rPr>
          <w:rFonts w:ascii="Calibri" w:eastAsia="Calibri" w:hAnsi="Calibri" w:cs="Calibri"/>
          <w:b/>
          <w:i/>
          <w:noProof/>
          <w:sz w:val="22"/>
          <w:szCs w:val="22"/>
          <w:lang w:val="hr-BA"/>
        </w:rPr>
        <w:t>Nabava novog zapovjednog vozila s naprednim tehnologijama za poboljšanu koordinaciju u katastrofama u regiji Zapadne Hercegovine /Procurement of new command vehicle with advanced technologies for improved disaster coordination in West Herzegovina region</w:t>
      </w:r>
    </w:p>
    <w:p w14:paraId="2E690E5B" w14:textId="77777777" w:rsidR="00284FD2" w:rsidRPr="00E1062B" w:rsidRDefault="00284FD2" w:rsidP="00284FD2">
      <w:pPr>
        <w:spacing w:after="0"/>
        <w:jc w:val="both"/>
        <w:rPr>
          <w:rFonts w:ascii="Calibri" w:eastAsia="Calibri" w:hAnsi="Calibri" w:cs="Calibri"/>
          <w:b/>
          <w:i/>
          <w:noProof/>
          <w:sz w:val="22"/>
          <w:szCs w:val="22"/>
          <w:lang w:val="hr-BA"/>
        </w:rPr>
      </w:pPr>
    </w:p>
    <w:p w14:paraId="04769F30" w14:textId="77777777" w:rsidR="00284FD2" w:rsidRPr="00E1062B" w:rsidRDefault="00284FD2" w:rsidP="00284FD2">
      <w:pPr>
        <w:spacing w:after="0"/>
        <w:jc w:val="both"/>
        <w:rPr>
          <w:rFonts w:eastAsia="Calibri"/>
          <w:b/>
          <w:i/>
          <w:noProof/>
          <w:lang w:val="hr-BA"/>
        </w:rPr>
      </w:pPr>
    </w:p>
    <w:p w14:paraId="1D73AEE7" w14:textId="77777777" w:rsidR="00284FD2" w:rsidRPr="00E1062B" w:rsidRDefault="00284FD2" w:rsidP="00284FD2">
      <w:pPr>
        <w:spacing w:after="0"/>
        <w:jc w:val="both"/>
        <w:rPr>
          <w:rFonts w:ascii="Calibri" w:eastAsia="Calibri" w:hAnsi="Calibri" w:cs="Calibri"/>
          <w:b/>
          <w:i/>
          <w:noProof/>
          <w:sz w:val="22"/>
          <w:szCs w:val="22"/>
          <w:lang w:val="hr-B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4238"/>
        <w:gridCol w:w="2708"/>
      </w:tblGrid>
      <w:tr w:rsidR="00284FD2" w:rsidRPr="00E1062B" w14:paraId="6799AE7A" w14:textId="77777777" w:rsidTr="009D0229">
        <w:tc>
          <w:tcPr>
            <w:tcW w:w="1384" w:type="dxa"/>
            <w:shd w:val="clear" w:color="auto" w:fill="auto"/>
          </w:tcPr>
          <w:p w14:paraId="0F587CDF" w14:textId="77777777" w:rsidR="00284FD2" w:rsidRPr="00E1062B" w:rsidRDefault="00284FD2" w:rsidP="009D0229">
            <w:pPr>
              <w:tabs>
                <w:tab w:val="num" w:pos="709"/>
              </w:tabs>
              <w:jc w:val="center"/>
              <w:rPr>
                <w:rFonts w:ascii="Calibri" w:hAnsi="Calibri" w:cs="Calibri"/>
                <w:noProof/>
                <w:sz w:val="22"/>
                <w:szCs w:val="22"/>
                <w:lang w:val="hr-BA"/>
              </w:rPr>
            </w:pPr>
            <w:bookmarkStart w:id="3" w:name="_Hlk508610785"/>
            <w:r w:rsidRPr="00E1062B">
              <w:rPr>
                <w:rFonts w:ascii="Calibri" w:hAnsi="Calibri" w:cs="Calibri"/>
                <w:i/>
                <w:noProof/>
                <w:sz w:val="22"/>
                <w:szCs w:val="22"/>
                <w:lang w:val="hr-BA"/>
              </w:rPr>
              <w:lastRenderedPageBreak/>
              <w:t xml:space="preserve">Broj stavke </w:t>
            </w:r>
            <w:r w:rsidRPr="00E1062B">
              <w:rPr>
                <w:rFonts w:ascii="Calibri" w:hAnsi="Calibri" w:cs="Calibri"/>
                <w:noProof/>
                <w:sz w:val="22"/>
                <w:szCs w:val="22"/>
                <w:lang w:val="hr-BA"/>
              </w:rPr>
              <w:t>Item no.</w:t>
            </w:r>
          </w:p>
        </w:tc>
        <w:tc>
          <w:tcPr>
            <w:tcW w:w="4238" w:type="dxa"/>
            <w:shd w:val="clear" w:color="auto" w:fill="auto"/>
          </w:tcPr>
          <w:p w14:paraId="50BB393F" w14:textId="77777777" w:rsidR="00284FD2" w:rsidRPr="00E1062B" w:rsidRDefault="00284FD2" w:rsidP="009D0229">
            <w:pPr>
              <w:tabs>
                <w:tab w:val="num" w:pos="709"/>
              </w:tabs>
              <w:jc w:val="both"/>
              <w:rPr>
                <w:rFonts w:ascii="Calibri" w:hAnsi="Calibri" w:cs="Calibri"/>
                <w:noProof/>
                <w:sz w:val="22"/>
                <w:szCs w:val="22"/>
                <w:lang w:val="hr-BA"/>
              </w:rPr>
            </w:pPr>
            <w:r w:rsidRPr="00E1062B">
              <w:rPr>
                <w:rFonts w:ascii="Calibri" w:hAnsi="Calibri" w:cs="Calibri"/>
                <w:i/>
                <w:noProof/>
                <w:sz w:val="22"/>
                <w:szCs w:val="22"/>
                <w:lang w:val="hr-BA"/>
              </w:rPr>
              <w:t xml:space="preserve">Opis/ </w:t>
            </w:r>
            <w:r w:rsidRPr="00E1062B">
              <w:rPr>
                <w:rFonts w:ascii="Calibri" w:hAnsi="Calibri" w:cs="Calibri"/>
                <w:noProof/>
                <w:sz w:val="22"/>
                <w:szCs w:val="22"/>
                <w:lang w:val="hr-BA"/>
              </w:rPr>
              <w:t>Description</w:t>
            </w:r>
          </w:p>
        </w:tc>
        <w:tc>
          <w:tcPr>
            <w:tcW w:w="2708" w:type="dxa"/>
            <w:shd w:val="clear" w:color="auto" w:fill="auto"/>
          </w:tcPr>
          <w:p w14:paraId="3990159B" w14:textId="77777777" w:rsidR="00284FD2" w:rsidRPr="00E1062B" w:rsidRDefault="00284FD2" w:rsidP="009D0229">
            <w:pPr>
              <w:tabs>
                <w:tab w:val="num" w:pos="709"/>
              </w:tabs>
              <w:rPr>
                <w:rFonts w:ascii="Calibri" w:hAnsi="Calibri" w:cs="Calibri"/>
                <w:noProof/>
                <w:sz w:val="22"/>
                <w:szCs w:val="22"/>
                <w:lang w:val="hr-BA"/>
              </w:rPr>
            </w:pPr>
            <w:r w:rsidRPr="00E1062B">
              <w:rPr>
                <w:rFonts w:ascii="Calibri" w:hAnsi="Calibri" w:cs="Calibri"/>
                <w:noProof/>
                <w:sz w:val="22"/>
                <w:szCs w:val="22"/>
                <w:lang w:val="hr-BA"/>
              </w:rPr>
              <w:t xml:space="preserve"> </w:t>
            </w:r>
            <w:r w:rsidRPr="00E1062B">
              <w:rPr>
                <w:rFonts w:ascii="Calibri" w:hAnsi="Calibri" w:cs="Calibri"/>
                <w:i/>
                <w:noProof/>
                <w:sz w:val="22"/>
                <w:szCs w:val="22"/>
                <w:lang w:val="hr-BA"/>
              </w:rPr>
              <w:t xml:space="preserve">Ukupna količina/ </w:t>
            </w:r>
            <w:r w:rsidRPr="00E1062B">
              <w:rPr>
                <w:rFonts w:ascii="Calibri" w:hAnsi="Calibri" w:cs="Calibri"/>
                <w:noProof/>
                <w:sz w:val="22"/>
                <w:szCs w:val="22"/>
                <w:lang w:val="hr-BA"/>
              </w:rPr>
              <w:t xml:space="preserve">Total Quantity    </w:t>
            </w:r>
          </w:p>
        </w:tc>
      </w:tr>
      <w:tr w:rsidR="00284FD2" w:rsidRPr="00E1062B" w14:paraId="06889CE2" w14:textId="77777777" w:rsidTr="009D0229">
        <w:tc>
          <w:tcPr>
            <w:tcW w:w="1384" w:type="dxa"/>
            <w:shd w:val="clear" w:color="auto" w:fill="auto"/>
          </w:tcPr>
          <w:p w14:paraId="0DC76FFD" w14:textId="77777777" w:rsidR="00284FD2" w:rsidRPr="00E1062B" w:rsidRDefault="00284FD2" w:rsidP="009D0229">
            <w:pPr>
              <w:tabs>
                <w:tab w:val="num" w:pos="709"/>
              </w:tabs>
              <w:jc w:val="center"/>
              <w:rPr>
                <w:rFonts w:ascii="Calibri" w:hAnsi="Calibri" w:cs="Calibri"/>
                <w:noProof/>
                <w:sz w:val="22"/>
                <w:szCs w:val="22"/>
                <w:lang w:val="hr-BA"/>
              </w:rPr>
            </w:pPr>
            <w:r w:rsidRPr="00E1062B">
              <w:rPr>
                <w:rFonts w:ascii="Calibri" w:hAnsi="Calibri" w:cs="Calibri"/>
                <w:noProof/>
                <w:sz w:val="22"/>
                <w:szCs w:val="22"/>
                <w:lang w:val="hr-BA"/>
              </w:rPr>
              <w:t>1</w:t>
            </w:r>
          </w:p>
        </w:tc>
        <w:tc>
          <w:tcPr>
            <w:tcW w:w="4238" w:type="dxa"/>
            <w:shd w:val="clear" w:color="auto" w:fill="auto"/>
          </w:tcPr>
          <w:p w14:paraId="37200571" w14:textId="77777777" w:rsidR="00284FD2" w:rsidRPr="00E1062B" w:rsidRDefault="00284FD2" w:rsidP="009D0229">
            <w:pPr>
              <w:rPr>
                <w:rFonts w:ascii="Calibri" w:hAnsi="Calibri" w:cs="Calibri"/>
                <w:noProof/>
                <w:sz w:val="22"/>
                <w:szCs w:val="22"/>
                <w:lang w:val="hr-BA"/>
              </w:rPr>
            </w:pPr>
            <w:r w:rsidRPr="00E1062B">
              <w:rPr>
                <w:rFonts w:ascii="Calibri" w:eastAsia="Calibri" w:hAnsi="Calibri" w:cs="Calibri"/>
                <w:b/>
                <w:i/>
                <w:noProof/>
                <w:sz w:val="22"/>
                <w:szCs w:val="22"/>
                <w:lang w:val="hr-BA"/>
              </w:rPr>
              <w:t xml:space="preserve">Zapovjedno vozilo s naprednim tehnologijama </w:t>
            </w:r>
            <w:r w:rsidRPr="00E1062B">
              <w:rPr>
                <w:rFonts w:ascii="Calibri" w:hAnsi="Calibri" w:cs="Calibri"/>
                <w:b/>
                <w:noProof/>
                <w:sz w:val="22"/>
                <w:szCs w:val="22"/>
                <w:lang w:val="hr-BA"/>
              </w:rPr>
              <w:t>/ C</w:t>
            </w:r>
            <w:r w:rsidRPr="00E1062B">
              <w:rPr>
                <w:rFonts w:ascii="Calibri" w:eastAsia="Calibri" w:hAnsi="Calibri" w:cs="Calibri"/>
                <w:b/>
                <w:i/>
                <w:noProof/>
                <w:sz w:val="22"/>
                <w:szCs w:val="22"/>
                <w:lang w:val="hr-BA"/>
              </w:rPr>
              <w:t>ommand vehicle with advanced technologies</w:t>
            </w:r>
          </w:p>
        </w:tc>
        <w:tc>
          <w:tcPr>
            <w:tcW w:w="2708" w:type="dxa"/>
            <w:shd w:val="clear" w:color="auto" w:fill="auto"/>
          </w:tcPr>
          <w:p w14:paraId="627D934B" w14:textId="77777777" w:rsidR="00284FD2" w:rsidRPr="00E1062B" w:rsidRDefault="00284FD2" w:rsidP="009D0229">
            <w:pPr>
              <w:tabs>
                <w:tab w:val="num" w:pos="709"/>
              </w:tabs>
              <w:jc w:val="both"/>
              <w:rPr>
                <w:rFonts w:ascii="Calibri" w:hAnsi="Calibri" w:cs="Calibri"/>
                <w:noProof/>
                <w:sz w:val="22"/>
                <w:szCs w:val="22"/>
                <w:lang w:val="hr-BA"/>
              </w:rPr>
            </w:pPr>
            <w:r w:rsidRPr="00E1062B">
              <w:rPr>
                <w:rFonts w:ascii="Calibri" w:hAnsi="Calibri" w:cs="Calibri"/>
                <w:noProof/>
                <w:sz w:val="22"/>
                <w:szCs w:val="22"/>
                <w:lang w:val="hr-BA"/>
              </w:rPr>
              <w:t xml:space="preserve">1 komad/ 1 piece </w:t>
            </w:r>
          </w:p>
        </w:tc>
      </w:tr>
    </w:tbl>
    <w:bookmarkEnd w:id="3"/>
    <w:p w14:paraId="6A5C4E1B" w14:textId="6FDC2C8E" w:rsidR="002416D3" w:rsidRPr="00E1062B" w:rsidRDefault="00F225C0" w:rsidP="002416D3">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7</w:t>
      </w:r>
      <w:r w:rsidR="006F5FD0"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2416D3" w:rsidRPr="00E1062B">
        <w:rPr>
          <w:rStyle w:val="Naglaeno"/>
          <w:rFonts w:ascii="Calibri" w:hAnsi="Calibri" w:cs="Calibri"/>
          <w:noProof/>
          <w:sz w:val="22"/>
          <w:szCs w:val="22"/>
          <w:lang w:val="hr-BA"/>
        </w:rPr>
        <w:t>Number and titles of lots</w:t>
      </w:r>
    </w:p>
    <w:p w14:paraId="722D60A9" w14:textId="77777777" w:rsidR="002416D3" w:rsidRPr="00E1062B" w:rsidRDefault="002416D3" w:rsidP="002416D3">
      <w:pPr>
        <w:ind w:left="709" w:hanging="349"/>
        <w:outlineLvl w:val="0"/>
        <w:rPr>
          <w:rStyle w:val="Istaknuto"/>
          <w:rFonts w:ascii="Calibri" w:hAnsi="Calibri" w:cs="Calibri"/>
          <w:i w:val="0"/>
          <w:noProof/>
          <w:sz w:val="22"/>
          <w:szCs w:val="22"/>
          <w:lang w:val="hr-BA"/>
        </w:rPr>
      </w:pPr>
      <w:r w:rsidRPr="00E1062B">
        <w:rPr>
          <w:rStyle w:val="Istaknuto"/>
          <w:rFonts w:ascii="Calibri" w:hAnsi="Calibri" w:cs="Calibri"/>
          <w:iCs/>
          <w:noProof/>
          <w:sz w:val="22"/>
          <w:szCs w:val="22"/>
          <w:lang w:val="hr-BA"/>
        </w:rPr>
        <w:t>Samo jedan lot</w:t>
      </w:r>
      <w:r w:rsidRPr="00E1062B">
        <w:rPr>
          <w:rStyle w:val="Istaknuto"/>
          <w:rFonts w:ascii="Calibri" w:hAnsi="Calibri" w:cs="Calibri"/>
          <w:i w:val="0"/>
          <w:noProof/>
          <w:sz w:val="22"/>
          <w:szCs w:val="22"/>
          <w:lang w:val="hr-BA"/>
        </w:rPr>
        <w:t>./ One lot only.</w:t>
      </w:r>
    </w:p>
    <w:p w14:paraId="6C843D95" w14:textId="781C0595" w:rsidR="006F5FD0" w:rsidRPr="00E1062B" w:rsidRDefault="00377844">
      <w:pPr>
        <w:pStyle w:val="Blockquote"/>
        <w:jc w:val="both"/>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6704" behindDoc="0" locked="0" layoutInCell="0" allowOverlap="1" wp14:anchorId="21854D6C" wp14:editId="70794A15">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9192B"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4F1D047D" w14:textId="77777777" w:rsidR="00D0190E" w:rsidRPr="00E1062B" w:rsidRDefault="00D0190E" w:rsidP="00D0190E">
      <w:pPr>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UVJETI SUDJELOVANJA</w:t>
      </w:r>
      <w:r w:rsidRPr="00E1062B">
        <w:rPr>
          <w:rStyle w:val="Naglaeno"/>
          <w:rFonts w:ascii="Calibri" w:hAnsi="Calibri" w:cs="Calibri"/>
          <w:noProof/>
          <w:sz w:val="22"/>
          <w:szCs w:val="22"/>
          <w:lang w:val="hr-BA"/>
        </w:rPr>
        <w:t>/ CONDITIONS OF PARTICIPATION</w:t>
      </w:r>
    </w:p>
    <w:p w14:paraId="2742159D" w14:textId="2581D2FD" w:rsidR="00D0190E" w:rsidRPr="00E1062B" w:rsidRDefault="00D0190E" w:rsidP="00D0190E">
      <w:pPr>
        <w:pStyle w:val="Tekstfusnote"/>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 xml:space="preserve">       </w:t>
      </w:r>
      <w:r w:rsidR="00F225C0" w:rsidRPr="00E1062B">
        <w:rPr>
          <w:rStyle w:val="Naglaeno"/>
          <w:rFonts w:ascii="Calibri" w:hAnsi="Calibri" w:cs="Calibri"/>
          <w:noProof/>
          <w:sz w:val="22"/>
          <w:szCs w:val="22"/>
          <w:lang w:val="hr-BA"/>
        </w:rPr>
        <w:t>8</w:t>
      </w:r>
      <w:r w:rsidRPr="00E1062B">
        <w:rPr>
          <w:rStyle w:val="Naglaeno"/>
          <w:rFonts w:ascii="Calibri" w:hAnsi="Calibri" w:cs="Calibri"/>
          <w:noProof/>
          <w:sz w:val="22"/>
          <w:szCs w:val="22"/>
          <w:lang w:val="hr-BA"/>
        </w:rPr>
        <w:t xml:space="preserve">. </w:t>
      </w:r>
      <w:r w:rsidRPr="00E1062B">
        <w:rPr>
          <w:rStyle w:val="Naglaeno"/>
          <w:rFonts w:ascii="Calibri" w:hAnsi="Calibri" w:cs="Calibri"/>
          <w:i/>
          <w:iCs/>
          <w:noProof/>
          <w:sz w:val="22"/>
          <w:szCs w:val="22"/>
          <w:lang w:val="hr-BA"/>
        </w:rPr>
        <w:t>Pravna osnova, prihvatljivost i pravila o podrijetlu</w:t>
      </w:r>
      <w:r w:rsidRPr="00E1062B">
        <w:rPr>
          <w:rStyle w:val="Naglaeno"/>
          <w:rFonts w:ascii="Calibri" w:hAnsi="Calibri" w:cs="Calibri"/>
          <w:noProof/>
          <w:sz w:val="22"/>
          <w:szCs w:val="22"/>
          <w:lang w:val="hr-BA"/>
        </w:rPr>
        <w:t>/ Legal basis, eligibility and rules of origin</w:t>
      </w:r>
    </w:p>
    <w:p w14:paraId="573EBB43" w14:textId="7C6D4DFF" w:rsidR="008B6867" w:rsidRPr="00E1062B" w:rsidRDefault="008B6867"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i/>
          <w:iCs/>
          <w:noProof/>
          <w:sz w:val="22"/>
          <w:szCs w:val="22"/>
          <w:lang w:val="hr-BA"/>
        </w:rPr>
        <w:t>Sudjelovanje u dodjeli ugovora o nabavi i drugim postupcima dodjele za akcije financirane u okviru Programa otvoreno je za sve pravne osobe koje su stvarno osnovane u zemljama sudionicama, drugim državama članicama, drugim korisnicima IPA III, ugovornim stranama Sporazuma o Europskom gospodarskom prostoru i partnerskim zemljama obuhvaćenim Instrumentom europskog susjedstva (u daljnjem tekstu „prihvatljive zemlje”), te međunarodnim organizacijama. / Participation in the award of procurement contracts and other award procedures for actions financed under the Programme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1CA2CE63" w14:textId="0994D885" w:rsidR="008B6867" w:rsidRPr="00E1062B" w:rsidRDefault="008B6867"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i/>
          <w:iCs/>
          <w:noProof/>
          <w:sz w:val="22"/>
          <w:szCs w:val="22"/>
          <w:lang w:val="hr-BA"/>
        </w:rPr>
        <w:t>Sva roba kupljena prema ugovoru o nabavi ili u skladu sa sporazumom o dodjeli bespovratnih sredstava, koji se financira u okviru IPA III, mora potjecati iz prihvatljive zemlje ili iz bilo koje zemlje koja je prihvatljiva prema pravilima partnera ili drugog donatora ili države članice ili je utvrđeno u osnivačkom aktu zakladnog fonda. / 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w:t>
      </w:r>
    </w:p>
    <w:p w14:paraId="2CD465A9" w14:textId="7744E5E2" w:rsidR="008B6867" w:rsidRPr="00E1062B" w:rsidRDefault="008B6867"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i/>
          <w:iCs/>
          <w:noProof/>
          <w:sz w:val="22"/>
          <w:szCs w:val="22"/>
          <w:lang w:val="hr-BA"/>
        </w:rPr>
        <w:t xml:space="preserve">Kako </w:t>
      </w:r>
      <w:r w:rsidR="00E1062B">
        <w:rPr>
          <w:rFonts w:asciiTheme="minorHAnsi" w:hAnsiTheme="minorHAnsi" w:cstheme="minorHAnsi"/>
          <w:i/>
          <w:iCs/>
          <w:noProof/>
          <w:sz w:val="22"/>
          <w:szCs w:val="22"/>
          <w:lang w:val="hr-BA"/>
        </w:rPr>
        <w:t>BIH</w:t>
      </w:r>
      <w:r w:rsidRPr="00E1062B">
        <w:rPr>
          <w:rFonts w:asciiTheme="minorHAnsi" w:hAnsiTheme="minorHAnsi" w:cstheme="minorHAnsi"/>
          <w:i/>
          <w:iCs/>
          <w:noProof/>
          <w:sz w:val="22"/>
          <w:szCs w:val="22"/>
          <w:lang w:val="hr-BA"/>
        </w:rPr>
        <w:t xml:space="preserve"> nacionalna pravila ne sadrže nikakva ograničenja u pogledu pravila o podrijetlu, sva roba može potjecati iz bilo koje zemlje, bez obzira na pragove. / As the</w:t>
      </w:r>
      <w:r w:rsidR="00E1062B">
        <w:rPr>
          <w:rFonts w:asciiTheme="minorHAnsi" w:hAnsiTheme="minorHAnsi" w:cstheme="minorHAnsi"/>
          <w:i/>
          <w:iCs/>
          <w:noProof/>
          <w:sz w:val="22"/>
          <w:szCs w:val="22"/>
          <w:lang w:val="hr-BA"/>
        </w:rPr>
        <w:t xml:space="preserve"> </w:t>
      </w:r>
      <w:r w:rsidRPr="00E1062B">
        <w:rPr>
          <w:rFonts w:asciiTheme="minorHAnsi" w:hAnsiTheme="minorHAnsi" w:cstheme="minorHAnsi"/>
          <w:i/>
          <w:iCs/>
          <w:noProof/>
          <w:sz w:val="22"/>
          <w:szCs w:val="22"/>
          <w:lang w:val="hr-BA"/>
        </w:rPr>
        <w:t>national rules</w:t>
      </w:r>
      <w:r w:rsidR="00E1062B">
        <w:rPr>
          <w:rFonts w:asciiTheme="minorHAnsi" w:hAnsiTheme="minorHAnsi" w:cstheme="minorHAnsi"/>
          <w:i/>
          <w:iCs/>
          <w:noProof/>
          <w:sz w:val="22"/>
          <w:szCs w:val="22"/>
          <w:lang w:val="hr-BA"/>
        </w:rPr>
        <w:t xml:space="preserve"> of Bosnia and Herzegovina</w:t>
      </w:r>
      <w:r w:rsidRPr="00E1062B">
        <w:rPr>
          <w:rFonts w:asciiTheme="minorHAnsi" w:hAnsiTheme="minorHAnsi" w:cstheme="minorHAnsi"/>
          <w:i/>
          <w:iCs/>
          <w:noProof/>
          <w:sz w:val="22"/>
          <w:szCs w:val="22"/>
          <w:lang w:val="hr-BA"/>
        </w:rPr>
        <w:t xml:space="preserve"> do not contain any restrictions as regards the rules of origin, all goods can originate from any country, irrespective of any thresholds.</w:t>
      </w:r>
    </w:p>
    <w:p w14:paraId="042424FB" w14:textId="1FEE9F3E" w:rsidR="00F225C0" w:rsidRPr="00E1062B" w:rsidRDefault="00F225C0" w:rsidP="00DC156E">
      <w:pPr>
        <w:ind w:left="284"/>
        <w:jc w:val="both"/>
        <w:outlineLvl w:val="0"/>
        <w:rPr>
          <w:rFonts w:asciiTheme="minorHAnsi" w:hAnsiTheme="minorHAnsi" w:cstheme="minorHAnsi"/>
          <w:i/>
          <w:iCs/>
          <w:noProof/>
          <w:sz w:val="22"/>
          <w:szCs w:val="22"/>
          <w:lang w:val="hr-BA"/>
        </w:rPr>
      </w:pPr>
      <w:r w:rsidRPr="00E1062B">
        <w:rPr>
          <w:rFonts w:asciiTheme="minorHAnsi" w:hAnsiTheme="minorHAnsi" w:cstheme="minorHAnsi"/>
          <w:b/>
          <w:bCs/>
          <w:noProof/>
          <w:sz w:val="22"/>
          <w:szCs w:val="22"/>
          <w:lang w:val="hr-BA"/>
        </w:rPr>
        <w:t>9</w:t>
      </w:r>
      <w:r w:rsidRPr="00E1062B">
        <w:rPr>
          <w:rFonts w:asciiTheme="minorHAnsi" w:hAnsiTheme="minorHAnsi" w:cstheme="minorHAnsi"/>
          <w:noProof/>
          <w:sz w:val="22"/>
          <w:szCs w:val="22"/>
          <w:lang w:val="hr-BA"/>
        </w:rPr>
        <w:t>.</w:t>
      </w:r>
      <w:r w:rsidRPr="00E1062B">
        <w:rPr>
          <w:rFonts w:asciiTheme="minorHAnsi" w:hAnsiTheme="minorHAnsi" w:cstheme="minorHAnsi"/>
          <w:i/>
          <w:iCs/>
          <w:noProof/>
          <w:sz w:val="22"/>
          <w:szCs w:val="22"/>
          <w:lang w:val="hr-BA"/>
        </w:rPr>
        <w:t xml:space="preserve"> </w:t>
      </w:r>
      <w:r w:rsidRPr="00E1062B">
        <w:rPr>
          <w:rFonts w:asciiTheme="minorHAnsi" w:hAnsiTheme="minorHAnsi" w:cstheme="minorHAnsi"/>
          <w:b/>
          <w:bCs/>
          <w:i/>
          <w:iCs/>
          <w:noProof/>
          <w:sz w:val="22"/>
          <w:szCs w:val="22"/>
          <w:lang w:val="hr-BA"/>
        </w:rPr>
        <w:t>Osnove za isključenje</w:t>
      </w:r>
      <w:r w:rsidRPr="00E1062B">
        <w:rPr>
          <w:rFonts w:asciiTheme="minorHAnsi" w:hAnsiTheme="minorHAnsi" w:cstheme="minorHAnsi"/>
          <w:i/>
          <w:iCs/>
          <w:noProof/>
          <w:sz w:val="22"/>
          <w:szCs w:val="22"/>
          <w:lang w:val="hr-BA"/>
        </w:rPr>
        <w:t xml:space="preserve">/ </w:t>
      </w:r>
      <w:r w:rsidRPr="00E1062B">
        <w:rPr>
          <w:rFonts w:asciiTheme="minorHAnsi" w:hAnsiTheme="minorHAnsi" w:cstheme="minorHAnsi"/>
          <w:b/>
          <w:bCs/>
          <w:noProof/>
          <w:sz w:val="22"/>
          <w:szCs w:val="22"/>
          <w:lang w:val="hr-BA"/>
        </w:rPr>
        <w:t>Grounds for exclusion</w:t>
      </w:r>
    </w:p>
    <w:p w14:paraId="03E2C26C" w14:textId="040A760F" w:rsidR="00F225C0" w:rsidRPr="00E1062B" w:rsidRDefault="00F225C0" w:rsidP="00F225C0">
      <w:pPr>
        <w:pStyle w:val="Blockquote"/>
        <w:ind w:right="1"/>
        <w:jc w:val="both"/>
        <w:rPr>
          <w:rFonts w:ascii="Calibri" w:hAnsi="Calibri" w:cs="Calibri"/>
          <w:b/>
          <w:i/>
          <w:noProof/>
          <w:sz w:val="22"/>
          <w:szCs w:val="22"/>
          <w:lang w:val="hr-BA"/>
        </w:rPr>
      </w:pPr>
      <w:r w:rsidRPr="00E1062B">
        <w:rPr>
          <w:rFonts w:ascii="Calibri" w:hAnsi="Calibri" w:cs="Calibri"/>
          <w:noProof/>
          <w:sz w:val="22"/>
          <w:szCs w:val="22"/>
          <w:lang w:val="hr-BA"/>
        </w:rPr>
        <w:t xml:space="preserve">Ponuditelji moraju dostaviti potpisanu izjavu, uključenu u Obrazac ponude za ugovor o nabavi, kojom potvrđuju da se ne nalaze ni u jednoj od situacija navedenih u točki 2.6.10.1. Praktičnog vodiča./ </w:t>
      </w:r>
      <w:r w:rsidRPr="00E1062B">
        <w:rPr>
          <w:rFonts w:ascii="Calibri" w:hAnsi="Calibri" w:cs="Calibri"/>
          <w:noProof/>
          <w:sz w:val="22"/>
          <w:szCs w:val="22"/>
          <w:lang w:val="hr-BA"/>
        </w:rPr>
        <w:lastRenderedPageBreak/>
        <w:t>Tenderers must submit a signed declaration, included in the Tender Form for a Supply Contract, to the effect that they are not in any of the situations listed in point 2.6.10.1. of the Practical Guide.</w:t>
      </w:r>
    </w:p>
    <w:p w14:paraId="19B9B1B2" w14:textId="77777777" w:rsidR="00F225C0" w:rsidRPr="00E1062B" w:rsidRDefault="00F225C0" w:rsidP="00DC156E">
      <w:pPr>
        <w:ind w:left="284"/>
        <w:jc w:val="both"/>
        <w:outlineLvl w:val="0"/>
        <w:rPr>
          <w:rFonts w:asciiTheme="minorHAnsi" w:hAnsiTheme="minorHAnsi" w:cstheme="minorHAnsi"/>
          <w:i/>
          <w:iCs/>
          <w:noProof/>
          <w:sz w:val="22"/>
          <w:szCs w:val="22"/>
          <w:lang w:val="hr-BA"/>
        </w:rPr>
      </w:pPr>
    </w:p>
    <w:p w14:paraId="63522FC5" w14:textId="3D4CC7D8" w:rsidR="006F5FD0" w:rsidRPr="00E1062B" w:rsidRDefault="006F5FD0" w:rsidP="00584BF4">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w:t>
      </w:r>
      <w:r w:rsidR="00F225C0" w:rsidRPr="00E1062B">
        <w:rPr>
          <w:rStyle w:val="Naglaeno"/>
          <w:rFonts w:ascii="Calibri" w:hAnsi="Calibri" w:cs="Calibri"/>
          <w:noProof/>
          <w:sz w:val="22"/>
          <w:szCs w:val="22"/>
          <w:lang w:val="hr-BA"/>
        </w:rPr>
        <w:t>0</w:t>
      </w:r>
      <w:r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8B6867" w:rsidRPr="00E1062B">
        <w:rPr>
          <w:rStyle w:val="Naglaeno"/>
          <w:rFonts w:ascii="Calibri" w:hAnsi="Calibri" w:cs="Calibri"/>
          <w:i/>
          <w:iCs/>
          <w:noProof/>
          <w:sz w:val="22"/>
          <w:szCs w:val="22"/>
          <w:lang w:val="hr-BA"/>
        </w:rPr>
        <w:t>Broj ponuda</w:t>
      </w:r>
      <w:r w:rsidR="008B6867" w:rsidRPr="00E1062B">
        <w:rPr>
          <w:rStyle w:val="Naglaeno"/>
          <w:rFonts w:ascii="Calibri" w:hAnsi="Calibri" w:cs="Calibri"/>
          <w:noProof/>
          <w:sz w:val="22"/>
          <w:szCs w:val="22"/>
          <w:lang w:val="hr-BA"/>
        </w:rPr>
        <w:t xml:space="preserve">  / </w:t>
      </w:r>
      <w:r w:rsidRPr="00E1062B">
        <w:rPr>
          <w:rStyle w:val="Naglaeno"/>
          <w:rFonts w:ascii="Calibri" w:hAnsi="Calibri" w:cs="Calibri"/>
          <w:noProof/>
          <w:sz w:val="22"/>
          <w:szCs w:val="22"/>
          <w:lang w:val="hr-BA"/>
        </w:rPr>
        <w:t xml:space="preserve">Number of </w:t>
      </w:r>
      <w:r w:rsidR="00632BDC" w:rsidRPr="00E1062B">
        <w:rPr>
          <w:rStyle w:val="Naglaeno"/>
          <w:rFonts w:ascii="Calibri" w:hAnsi="Calibri" w:cs="Calibri"/>
          <w:noProof/>
          <w:sz w:val="22"/>
          <w:szCs w:val="22"/>
          <w:lang w:val="hr-BA"/>
        </w:rPr>
        <w:t>tenders</w:t>
      </w:r>
    </w:p>
    <w:p w14:paraId="0104B322" w14:textId="77777777" w:rsidR="003C3E80" w:rsidRPr="00E1062B" w:rsidRDefault="003C3E80" w:rsidP="003C3E80">
      <w:pPr>
        <w:pStyle w:val="Blockquote"/>
        <w:jc w:val="both"/>
        <w:rPr>
          <w:rFonts w:ascii="Calibri" w:hAnsi="Calibri" w:cs="Calibri"/>
          <w:noProof/>
          <w:sz w:val="22"/>
          <w:szCs w:val="22"/>
          <w:lang w:val="hr-BA"/>
        </w:rPr>
      </w:pPr>
      <w:r w:rsidRPr="00E1062B">
        <w:rPr>
          <w:rFonts w:ascii="Calibri" w:hAnsi="Calibri" w:cs="Calibri"/>
          <w:i/>
          <w:iCs/>
          <w:noProof/>
          <w:sz w:val="22"/>
          <w:szCs w:val="22"/>
          <w:lang w:val="hr-BA"/>
        </w:rPr>
        <w:t>Najviše jednu ponudu može podnijeti fizička ili pravna osoba bez obzira na oblik sudjelovanja (kao pojedinačna pravna osoba ili kao voditelj ili član konzorcija koji podnosi ponudu). U slučaju da fizička ili pravna osoba dostavi više ponuda, sve ponude u kojima je ta osoba sudjelovala bit će isključene./</w:t>
      </w:r>
      <w:r w:rsidRPr="00E1062B">
        <w:rPr>
          <w:rFonts w:ascii="Calibri" w:hAnsi="Calibri" w:cs="Calibri"/>
          <w:noProof/>
          <w:sz w:val="22"/>
          <w:szCs w:val="22"/>
          <w:lang w:val="hr-BA"/>
        </w:rPr>
        <w:t xml:space="preserve"> No more than one tender can be submitted by a natural or legal person whatever the form of participation (as an individual legal entity or as leader or member of a consortium submitting a tender).  In the event that a natural or legal person submits more than one tender, all tenders in which that person has participated will be excluded.</w:t>
      </w:r>
    </w:p>
    <w:p w14:paraId="5AAB7815" w14:textId="7C5AECCC" w:rsidR="00F225C0" w:rsidRPr="00E1062B" w:rsidRDefault="00F225C0" w:rsidP="00F225C0">
      <w:pPr>
        <w:tabs>
          <w:tab w:val="num" w:pos="709"/>
        </w:tabs>
        <w:ind w:right="1"/>
        <w:outlineLvl w:val="0"/>
        <w:rPr>
          <w:rStyle w:val="Naglaeno"/>
          <w:rFonts w:asciiTheme="minorHAnsi" w:hAnsiTheme="minorHAnsi" w:cstheme="minorHAnsi"/>
          <w:i/>
          <w:noProof/>
          <w:sz w:val="22"/>
          <w:szCs w:val="22"/>
          <w:lang w:val="hr-BA"/>
        </w:rPr>
      </w:pPr>
      <w:r w:rsidRPr="00E1062B">
        <w:rPr>
          <w:rFonts w:ascii="Calibri" w:hAnsi="Calibri" w:cs="Calibri"/>
          <w:noProof/>
          <w:sz w:val="22"/>
          <w:szCs w:val="22"/>
          <w:lang w:val="hr-BA"/>
        </w:rPr>
        <w:t xml:space="preserve">     </w:t>
      </w:r>
      <w:r w:rsidR="006F5FD0" w:rsidRPr="00E1062B">
        <w:rPr>
          <w:rStyle w:val="Naglaeno"/>
          <w:rFonts w:asciiTheme="minorHAnsi" w:hAnsiTheme="minorHAnsi" w:cstheme="minorHAnsi"/>
          <w:noProof/>
          <w:sz w:val="22"/>
          <w:szCs w:val="22"/>
          <w:lang w:val="hr-BA"/>
        </w:rPr>
        <w:t>1</w:t>
      </w:r>
      <w:r w:rsidRPr="00E1062B">
        <w:rPr>
          <w:rStyle w:val="Naglaeno"/>
          <w:rFonts w:asciiTheme="minorHAnsi" w:hAnsiTheme="minorHAnsi" w:cstheme="minorHAnsi"/>
          <w:noProof/>
          <w:sz w:val="22"/>
          <w:szCs w:val="22"/>
          <w:lang w:val="hr-BA"/>
        </w:rPr>
        <w:t>1</w:t>
      </w:r>
      <w:r w:rsidR="006F5FD0" w:rsidRPr="00E1062B">
        <w:rPr>
          <w:rStyle w:val="Naglaeno"/>
          <w:rFonts w:asciiTheme="minorHAnsi" w:hAnsiTheme="minorHAnsi" w:cstheme="minorHAnsi"/>
          <w:noProof/>
          <w:sz w:val="22"/>
          <w:szCs w:val="22"/>
          <w:lang w:val="hr-BA"/>
        </w:rPr>
        <w:t xml:space="preserve">. </w:t>
      </w:r>
      <w:r w:rsidR="003C3E80" w:rsidRPr="00E1062B">
        <w:rPr>
          <w:rStyle w:val="Naglaeno"/>
          <w:rFonts w:asciiTheme="minorHAnsi" w:hAnsiTheme="minorHAnsi" w:cstheme="minorHAnsi"/>
          <w:noProof/>
          <w:sz w:val="22"/>
          <w:szCs w:val="22"/>
          <w:lang w:val="hr-BA"/>
        </w:rPr>
        <w:t xml:space="preserve"> </w:t>
      </w:r>
      <w:r w:rsidRPr="00E1062B">
        <w:rPr>
          <w:rStyle w:val="Naglaeno"/>
          <w:rFonts w:asciiTheme="minorHAnsi" w:hAnsiTheme="minorHAnsi" w:cstheme="minorHAnsi"/>
          <w:noProof/>
          <w:sz w:val="22"/>
          <w:szCs w:val="22"/>
          <w:lang w:val="hr-BA"/>
        </w:rPr>
        <w:t>Tender guarantee</w:t>
      </w:r>
      <w:r w:rsidRPr="00E1062B">
        <w:rPr>
          <w:rFonts w:asciiTheme="minorHAnsi" w:hAnsiTheme="minorHAnsi" w:cstheme="minorHAnsi"/>
          <w:b/>
          <w:noProof/>
          <w:sz w:val="22"/>
          <w:szCs w:val="22"/>
          <w:lang w:val="hr-BA"/>
        </w:rPr>
        <w:t xml:space="preserve">/ </w:t>
      </w:r>
      <w:r w:rsidRPr="00E1062B">
        <w:rPr>
          <w:rFonts w:asciiTheme="minorHAnsi" w:hAnsiTheme="minorHAnsi" w:cstheme="minorHAnsi"/>
          <w:b/>
          <w:i/>
          <w:noProof/>
          <w:sz w:val="22"/>
          <w:szCs w:val="22"/>
          <w:lang w:val="hr-BA"/>
        </w:rPr>
        <w:t>Jamstvo za ozbiljnost ponude</w:t>
      </w:r>
    </w:p>
    <w:p w14:paraId="7F2A937E" w14:textId="269EEB2C" w:rsidR="00F225C0" w:rsidRPr="00E1062B" w:rsidRDefault="00F225C0" w:rsidP="00F225C0">
      <w:pPr>
        <w:pStyle w:val="Blockquote"/>
        <w:ind w:right="284"/>
        <w:jc w:val="both"/>
        <w:rPr>
          <w:rFonts w:asciiTheme="minorHAnsi" w:hAnsiTheme="minorHAnsi" w:cstheme="minorHAnsi"/>
          <w:noProof/>
          <w:sz w:val="22"/>
          <w:szCs w:val="22"/>
          <w:lang w:val="hr-BA"/>
        </w:rPr>
      </w:pPr>
      <w:r w:rsidRPr="00E1062B">
        <w:rPr>
          <w:rFonts w:asciiTheme="minorHAnsi" w:hAnsiTheme="minorHAnsi" w:cstheme="minorHAnsi"/>
          <w:i/>
          <w:noProof/>
          <w:sz w:val="22"/>
          <w:szCs w:val="22"/>
          <w:lang w:val="hr-BA"/>
        </w:rPr>
        <w:t xml:space="preserve">Ponuditelji moraju dati jamstvo za ozbiljnost ponude </w:t>
      </w:r>
      <w:r w:rsidRPr="00594C57">
        <w:rPr>
          <w:rFonts w:asciiTheme="minorHAnsi" w:hAnsiTheme="minorHAnsi" w:cstheme="minorHAnsi"/>
          <w:i/>
          <w:noProof/>
          <w:sz w:val="22"/>
          <w:szCs w:val="22"/>
          <w:lang w:val="hr-BA"/>
        </w:rPr>
        <w:t xml:space="preserve">u iznosu od </w:t>
      </w:r>
      <w:r w:rsidR="00E1062B" w:rsidRPr="00594C57">
        <w:rPr>
          <w:rFonts w:asciiTheme="minorHAnsi" w:hAnsiTheme="minorHAnsi" w:cstheme="minorHAnsi"/>
          <w:i/>
          <w:noProof/>
          <w:sz w:val="22"/>
          <w:szCs w:val="22"/>
          <w:lang w:val="hr-BA"/>
        </w:rPr>
        <w:t>2.850,00 BAM</w:t>
      </w:r>
      <w:r w:rsidRPr="00594C57">
        <w:rPr>
          <w:rFonts w:asciiTheme="minorHAnsi" w:hAnsiTheme="minorHAnsi" w:cstheme="minorHAnsi"/>
          <w:i/>
          <w:noProof/>
          <w:sz w:val="22"/>
          <w:szCs w:val="22"/>
          <w:lang w:val="hr-BA"/>
        </w:rPr>
        <w:t xml:space="preserve">. To će jamstvo biti vraćeno neuspješnim ponuditeljima nakon završetka natječajnog postupka te uspješnom ponuditelju (ponuditeljima) nakon što sve strane potpišu ugovor. Jamstvo će biti aktivirano ako ponuditelj ne ispuni sve obveze navedene u njegovoj ponudi./ </w:t>
      </w:r>
      <w:r w:rsidRPr="00594C57">
        <w:rPr>
          <w:rFonts w:asciiTheme="minorHAnsi" w:hAnsiTheme="minorHAnsi" w:cstheme="minorHAnsi"/>
          <w:noProof/>
          <w:sz w:val="22"/>
          <w:szCs w:val="22"/>
          <w:lang w:val="hr-BA"/>
        </w:rPr>
        <w:t xml:space="preserve">Tenderers must provide a tender guarantee </w:t>
      </w:r>
      <w:r w:rsidR="00E1062B" w:rsidRPr="00594C57">
        <w:rPr>
          <w:rFonts w:asciiTheme="minorHAnsi" w:hAnsiTheme="minorHAnsi" w:cstheme="minorHAnsi"/>
          <w:noProof/>
          <w:sz w:val="22"/>
          <w:szCs w:val="22"/>
          <w:lang w:val="hr-BA"/>
        </w:rPr>
        <w:t>in the amount of 2.500,00 BAM</w:t>
      </w:r>
      <w:r w:rsidRPr="00594C57">
        <w:rPr>
          <w:rFonts w:asciiTheme="minorHAnsi" w:hAnsiTheme="minorHAnsi" w:cstheme="minorHAnsi"/>
          <w:noProof/>
          <w:sz w:val="22"/>
          <w:szCs w:val="22"/>
          <w:lang w:val="hr-BA"/>
        </w:rPr>
        <w:t>. This guarantee will be released to unsuccessful tenderers once the tender procedure has been completed and to the successful</w:t>
      </w:r>
      <w:r w:rsidRPr="00E1062B">
        <w:rPr>
          <w:rFonts w:asciiTheme="minorHAnsi" w:hAnsiTheme="minorHAnsi" w:cstheme="minorHAnsi"/>
          <w:noProof/>
          <w:sz w:val="22"/>
          <w:szCs w:val="22"/>
          <w:lang w:val="hr-BA"/>
        </w:rPr>
        <w:t xml:space="preserve"> tenderer(s) upon signature of the contract by all parties. This guarantee will be called upon if the tenderer does not fulfil all obligations stated in its tender. </w:t>
      </w:r>
    </w:p>
    <w:p w14:paraId="40D2295C" w14:textId="20016C99" w:rsidR="00594438" w:rsidRPr="00E1062B" w:rsidRDefault="00594438" w:rsidP="00594438">
      <w:pPr>
        <w:pStyle w:val="Odlomakpopisa"/>
        <w:keepNext/>
        <w:keepLines/>
        <w:numPr>
          <w:ilvl w:val="0"/>
          <w:numId w:val="54"/>
        </w:numPr>
        <w:tabs>
          <w:tab w:val="num" w:pos="709"/>
        </w:tabs>
        <w:ind w:right="1"/>
        <w:outlineLvl w:val="0"/>
        <w:rPr>
          <w:rStyle w:val="Naglaeno"/>
          <w:rFonts w:ascii="Calibri" w:hAnsi="Calibri" w:cs="Calibri"/>
          <w:i/>
          <w:noProof/>
          <w:sz w:val="22"/>
          <w:szCs w:val="22"/>
          <w:lang w:val="hr-BA"/>
        </w:rPr>
      </w:pPr>
      <w:r w:rsidRPr="00E1062B">
        <w:rPr>
          <w:rFonts w:ascii="Calibri" w:hAnsi="Calibri" w:cs="Calibri"/>
          <w:b/>
          <w:i/>
          <w:iCs/>
          <w:noProof/>
          <w:sz w:val="22"/>
          <w:szCs w:val="22"/>
          <w:lang w:val="hr-BA"/>
        </w:rPr>
        <w:t>Jamstvo za uredno ispunjenje ugovora</w:t>
      </w:r>
      <w:r w:rsidRPr="00E1062B">
        <w:rPr>
          <w:rStyle w:val="Naglaeno"/>
          <w:rFonts w:ascii="Calibri" w:hAnsi="Calibri" w:cs="Calibri"/>
          <w:noProof/>
          <w:sz w:val="22"/>
          <w:szCs w:val="22"/>
          <w:lang w:val="hr-BA"/>
        </w:rPr>
        <w:t>/ Performance guarantee</w:t>
      </w:r>
    </w:p>
    <w:p w14:paraId="4CF98047" w14:textId="3B9E87BC" w:rsidR="00E1062B" w:rsidRPr="00E1062B" w:rsidRDefault="00E1062B" w:rsidP="00E1062B">
      <w:pPr>
        <w:keepNext/>
        <w:keepLines/>
        <w:ind w:left="360" w:right="1"/>
        <w:outlineLvl w:val="0"/>
        <w:rPr>
          <w:rStyle w:val="Naglaeno"/>
          <w:rFonts w:ascii="Calibri" w:hAnsi="Calibri" w:cs="Calibri"/>
          <w:bCs/>
          <w:i/>
          <w:noProof/>
          <w:sz w:val="22"/>
          <w:szCs w:val="22"/>
          <w:lang w:val="hr-BA"/>
        </w:rPr>
      </w:pPr>
      <w:r w:rsidRPr="00E1062B">
        <w:rPr>
          <w:rFonts w:ascii="Calibri" w:hAnsi="Calibri" w:cs="Calibri"/>
          <w:bCs/>
          <w:i/>
          <w:noProof/>
          <w:sz w:val="22"/>
          <w:szCs w:val="22"/>
          <w:lang w:val="hr-BA"/>
        </w:rPr>
        <w:t xml:space="preserve">Nije potrebno jamstvo za dobro izvršenje ugovora./ </w:t>
      </w:r>
      <w:r w:rsidRPr="00E1062B">
        <w:rPr>
          <w:rFonts w:ascii="Calibri" w:hAnsi="Calibri" w:cs="Calibri"/>
          <w:bCs/>
          <w:i/>
          <w:noProof/>
          <w:sz w:val="22"/>
          <w:szCs w:val="22"/>
          <w:lang w:val="en-GB"/>
        </w:rPr>
        <w:t>No performance guarantee is required.</w:t>
      </w:r>
    </w:p>
    <w:p w14:paraId="0861EF1B" w14:textId="77777777" w:rsidR="00594438" w:rsidRPr="00E1062B" w:rsidRDefault="00594438" w:rsidP="00594438">
      <w:pPr>
        <w:pStyle w:val="Odlomakpopisa"/>
        <w:numPr>
          <w:ilvl w:val="0"/>
          <w:numId w:val="54"/>
        </w:numPr>
        <w:tabs>
          <w:tab w:val="num" w:pos="709"/>
        </w:tabs>
        <w:outlineLvl w:val="0"/>
        <w:rPr>
          <w:rFonts w:ascii="Calibri" w:hAnsi="Calibri" w:cs="Calibri"/>
          <w:b/>
          <w:i/>
          <w:noProof/>
          <w:sz w:val="22"/>
          <w:szCs w:val="22"/>
          <w:lang w:val="hr-BA"/>
        </w:rPr>
      </w:pPr>
      <w:r w:rsidRPr="00E1062B">
        <w:rPr>
          <w:rFonts w:ascii="Calibri" w:hAnsi="Calibri" w:cs="Calibri"/>
          <w:b/>
          <w:i/>
          <w:iCs/>
          <w:noProof/>
          <w:sz w:val="22"/>
          <w:szCs w:val="22"/>
          <w:lang w:val="hr-BA"/>
        </w:rPr>
        <w:t xml:space="preserve">Informativni sastanak i/ili obilazak lokacije/ </w:t>
      </w:r>
      <w:r w:rsidRPr="00E1062B">
        <w:rPr>
          <w:rStyle w:val="Naglaeno"/>
          <w:rFonts w:ascii="Calibri" w:hAnsi="Calibri" w:cs="Calibri"/>
          <w:noProof/>
          <w:sz w:val="22"/>
          <w:szCs w:val="22"/>
          <w:lang w:val="hr-BA"/>
        </w:rPr>
        <w:t>Information meeting and/or site visit</w:t>
      </w:r>
    </w:p>
    <w:p w14:paraId="1B69C534" w14:textId="7D217A68" w:rsidR="00594438" w:rsidRPr="00E1062B" w:rsidRDefault="00594438" w:rsidP="00594438">
      <w:pPr>
        <w:ind w:left="360"/>
        <w:outlineLvl w:val="0"/>
        <w:rPr>
          <w:rFonts w:ascii="Calibri" w:hAnsi="Calibri" w:cs="Calibri"/>
          <w:b/>
          <w:i/>
          <w:noProof/>
          <w:sz w:val="22"/>
          <w:szCs w:val="22"/>
          <w:lang w:val="hr-BA"/>
        </w:rPr>
      </w:pPr>
      <w:r w:rsidRPr="00E1062B">
        <w:rPr>
          <w:rFonts w:ascii="Calibri" w:hAnsi="Calibri" w:cs="Calibri"/>
          <w:b/>
          <w:i/>
          <w:noProof/>
          <w:sz w:val="22"/>
          <w:szCs w:val="22"/>
          <w:lang w:val="hr-BA"/>
        </w:rPr>
        <w:t xml:space="preserve"> </w:t>
      </w:r>
      <w:r w:rsidRPr="00E1062B">
        <w:rPr>
          <w:rFonts w:ascii="Calibri" w:hAnsi="Calibri" w:cs="Calibri"/>
          <w:noProof/>
          <w:sz w:val="22"/>
          <w:szCs w:val="22"/>
          <w:lang w:val="hr-BA"/>
        </w:rPr>
        <w:t>No information meeting is planned.</w:t>
      </w:r>
      <w:r w:rsidRPr="00E1062B">
        <w:rPr>
          <w:rFonts w:ascii="Calibri" w:hAnsi="Calibri" w:cs="Calibri"/>
          <w:i/>
          <w:noProof/>
          <w:sz w:val="22"/>
          <w:szCs w:val="22"/>
          <w:lang w:val="hr-BA"/>
        </w:rPr>
        <w:t xml:space="preserve">/ </w:t>
      </w:r>
      <w:r w:rsidRPr="00E1062B">
        <w:rPr>
          <w:rFonts w:ascii="Calibri" w:hAnsi="Calibri" w:cs="Calibri"/>
          <w:i/>
          <w:iCs/>
          <w:noProof/>
          <w:sz w:val="22"/>
          <w:szCs w:val="22"/>
          <w:lang w:val="hr-BA"/>
        </w:rPr>
        <w:t>Ne planira se informativni sastanak</w:t>
      </w:r>
      <w:r w:rsidRPr="00E1062B">
        <w:rPr>
          <w:rFonts w:ascii="Calibri" w:hAnsi="Calibri" w:cs="Calibri"/>
          <w:i/>
          <w:noProof/>
          <w:sz w:val="22"/>
          <w:szCs w:val="22"/>
          <w:lang w:val="hr-BA"/>
        </w:rPr>
        <w:t>.</w:t>
      </w:r>
    </w:p>
    <w:p w14:paraId="669BA67B" w14:textId="1F694F1F" w:rsidR="006F5FD0" w:rsidRPr="00E1062B" w:rsidRDefault="006F5FD0" w:rsidP="00F225C0">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w:t>
      </w:r>
      <w:r w:rsidR="005639EC" w:rsidRPr="00E1062B">
        <w:rPr>
          <w:rStyle w:val="Naglaeno"/>
          <w:rFonts w:ascii="Calibri" w:hAnsi="Calibri" w:cs="Calibri"/>
          <w:noProof/>
          <w:sz w:val="22"/>
          <w:szCs w:val="22"/>
          <w:lang w:val="hr-BA"/>
        </w:rPr>
        <w:t>4</w:t>
      </w:r>
      <w:r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6C668F" w:rsidRPr="00E1062B">
        <w:rPr>
          <w:rStyle w:val="Naglaeno"/>
          <w:rFonts w:ascii="Calibri" w:hAnsi="Calibri" w:cs="Calibri"/>
          <w:i/>
          <w:iCs/>
          <w:noProof/>
          <w:sz w:val="22"/>
          <w:szCs w:val="22"/>
          <w:lang w:val="hr-BA"/>
        </w:rPr>
        <w:t>Valjanost ponude</w:t>
      </w:r>
      <w:r w:rsidR="00D27A4F" w:rsidRPr="00E1062B">
        <w:rPr>
          <w:rStyle w:val="Naglaeno"/>
          <w:rFonts w:ascii="Calibri" w:hAnsi="Calibri" w:cs="Calibri"/>
          <w:noProof/>
          <w:sz w:val="22"/>
          <w:szCs w:val="22"/>
          <w:lang w:val="hr-BA"/>
        </w:rPr>
        <w:t xml:space="preserve">/ </w:t>
      </w:r>
      <w:r w:rsidR="006C668F" w:rsidRPr="00E1062B">
        <w:rPr>
          <w:rStyle w:val="Naglaeno"/>
          <w:rFonts w:ascii="Calibri" w:hAnsi="Calibri" w:cs="Calibri"/>
          <w:noProof/>
          <w:sz w:val="22"/>
          <w:szCs w:val="22"/>
          <w:lang w:val="hr-BA"/>
        </w:rPr>
        <w:t>Tender validity</w:t>
      </w:r>
    </w:p>
    <w:p w14:paraId="07655E7E" w14:textId="77777777" w:rsidR="00E1062B" w:rsidRDefault="009959E2" w:rsidP="009959E2">
      <w:pPr>
        <w:pStyle w:val="Blockquote"/>
        <w:ind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Ponude moraju ostati valjane u razdoblju od 90 dana nakon isteka roka za predaju ponuda. U posebnim slučajevima, ugovorno tijelo može, prije isteka roka valjanosti ponude, zatražiti od ponuditelja produljenje valjanosti ponude za određeni period (vidjeti paragraf 8.2 uputa ponuditeljima)./ </w:t>
      </w:r>
      <w:r w:rsidRPr="00E1062B">
        <w:rPr>
          <w:rFonts w:ascii="Calibri" w:hAnsi="Calibri" w:cs="Calibri"/>
          <w:noProof/>
          <w:sz w:val="22"/>
          <w:szCs w:val="22"/>
          <w:lang w:val="hr-BA"/>
        </w:rPr>
        <w:t>Tenders must remain valid for a period of 90 days after the deadline for submission of tenders. In exceptional circumstances, the Contracting Authority may, before the validity period expires, request that tenderers extend the validity of tenders for a specific period (see para 8.2 of the instructions to tenderers).</w:t>
      </w:r>
    </w:p>
    <w:p w14:paraId="5D67D69F" w14:textId="43AAB819" w:rsidR="009959E2" w:rsidRPr="00E1062B" w:rsidRDefault="009959E2" w:rsidP="009959E2">
      <w:pPr>
        <w:pStyle w:val="Blockquote"/>
        <w:ind w:right="284"/>
        <w:jc w:val="both"/>
        <w:rPr>
          <w:rFonts w:ascii="Calibri" w:hAnsi="Calibri" w:cs="Calibri"/>
          <w:i/>
          <w:noProof/>
          <w:sz w:val="22"/>
          <w:szCs w:val="22"/>
          <w:lang w:val="hr-BA"/>
        </w:rPr>
      </w:pPr>
      <w:r w:rsidRPr="00E1062B">
        <w:rPr>
          <w:rFonts w:ascii="Calibri" w:hAnsi="Calibri" w:cs="Calibri"/>
          <w:noProof/>
          <w:sz w:val="22"/>
          <w:szCs w:val="22"/>
          <w:lang w:val="hr-BA"/>
        </w:rPr>
        <w:t xml:space="preserve"> </w:t>
      </w:r>
    </w:p>
    <w:p w14:paraId="70B1A4AA" w14:textId="15D0E531" w:rsidR="006F5FD0" w:rsidRPr="00E1062B" w:rsidRDefault="005639EC" w:rsidP="00571687">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lastRenderedPageBreak/>
        <w:t>15</w:t>
      </w:r>
      <w:r w:rsidR="006F5FD0"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D27A4F" w:rsidRPr="00E1062B">
        <w:rPr>
          <w:rStyle w:val="Naglaeno"/>
          <w:rFonts w:ascii="Calibri" w:hAnsi="Calibri" w:cs="Calibri"/>
          <w:i/>
          <w:iCs/>
          <w:noProof/>
          <w:sz w:val="22"/>
          <w:szCs w:val="22"/>
          <w:lang w:val="hr-BA"/>
        </w:rPr>
        <w:t>Razdoblje provedbe zadataka</w:t>
      </w:r>
      <w:r w:rsidR="00D27A4F" w:rsidRPr="00E1062B">
        <w:rPr>
          <w:rStyle w:val="Naglaeno"/>
          <w:rFonts w:ascii="Calibri" w:hAnsi="Calibri" w:cs="Calibri"/>
          <w:noProof/>
          <w:sz w:val="22"/>
          <w:szCs w:val="22"/>
          <w:lang w:val="hr-BA"/>
        </w:rPr>
        <w:t xml:space="preserve">/ </w:t>
      </w:r>
      <w:r w:rsidRPr="00E1062B">
        <w:rPr>
          <w:rStyle w:val="Naglaeno"/>
          <w:rFonts w:ascii="Calibri" w:hAnsi="Calibri" w:cs="Calibri"/>
          <w:noProof/>
          <w:sz w:val="22"/>
          <w:szCs w:val="22"/>
          <w:lang w:val="hr-BA"/>
        </w:rPr>
        <w:t>Implementation</w:t>
      </w:r>
      <w:r w:rsidR="006F5FD0" w:rsidRPr="00E1062B">
        <w:rPr>
          <w:rStyle w:val="Naglaeno"/>
          <w:rFonts w:ascii="Calibri" w:hAnsi="Calibri" w:cs="Calibri"/>
          <w:noProof/>
          <w:sz w:val="22"/>
          <w:szCs w:val="22"/>
          <w:lang w:val="hr-BA"/>
        </w:rPr>
        <w:t xml:space="preserve"> period of </w:t>
      </w:r>
      <w:r w:rsidRPr="00E1062B">
        <w:rPr>
          <w:rStyle w:val="Naglaeno"/>
          <w:rFonts w:ascii="Calibri" w:hAnsi="Calibri" w:cs="Calibri"/>
          <w:noProof/>
          <w:sz w:val="22"/>
          <w:szCs w:val="22"/>
          <w:lang w:val="hr-BA"/>
        </w:rPr>
        <w:t>the</w:t>
      </w:r>
      <w:r w:rsidR="00476D80" w:rsidRPr="00E1062B">
        <w:rPr>
          <w:rStyle w:val="Naglaeno"/>
          <w:rFonts w:ascii="Calibri" w:hAnsi="Calibri" w:cs="Calibri"/>
          <w:noProof/>
          <w:sz w:val="22"/>
          <w:szCs w:val="22"/>
          <w:lang w:val="hr-BA"/>
        </w:rPr>
        <w:t xml:space="preserve"> tasks </w:t>
      </w:r>
    </w:p>
    <w:p w14:paraId="54F387A3" w14:textId="691A1CF3" w:rsidR="00E1062B" w:rsidRPr="00E1062B" w:rsidRDefault="00560E57" w:rsidP="00E1062B">
      <w:pPr>
        <w:pStyle w:val="Blockquote"/>
        <w:jc w:val="both"/>
        <w:rPr>
          <w:rFonts w:ascii="Calibri" w:hAnsi="Calibri" w:cs="Calibri"/>
          <w:noProof/>
          <w:sz w:val="22"/>
          <w:szCs w:val="22"/>
          <w:lang w:val="en-GB"/>
        </w:rPr>
      </w:pPr>
      <w:r w:rsidRPr="00E1062B">
        <w:rPr>
          <w:rStyle w:val="Istaknuto"/>
          <w:rFonts w:ascii="Calibri" w:hAnsi="Calibri" w:cs="Calibri"/>
          <w:i w:val="0"/>
          <w:noProof/>
          <w:sz w:val="22"/>
          <w:szCs w:val="22"/>
          <w:lang w:val="hr-BA"/>
        </w:rPr>
        <w:t xml:space="preserve">Razdoblje provedbe </w:t>
      </w:r>
      <w:r w:rsidRPr="00594C57">
        <w:rPr>
          <w:rStyle w:val="Istaknuto"/>
          <w:rFonts w:ascii="Calibri" w:hAnsi="Calibri" w:cs="Calibri"/>
          <w:i w:val="0"/>
          <w:noProof/>
          <w:sz w:val="22"/>
          <w:szCs w:val="22"/>
          <w:lang w:val="hr-BA"/>
        </w:rPr>
        <w:t xml:space="preserve">zadataka trajat će </w:t>
      </w:r>
      <w:r w:rsidR="008043B3">
        <w:rPr>
          <w:rStyle w:val="Istaknuto"/>
          <w:rFonts w:ascii="Calibri" w:hAnsi="Calibri" w:cs="Calibri"/>
          <w:i w:val="0"/>
          <w:noProof/>
          <w:sz w:val="22"/>
          <w:szCs w:val="22"/>
          <w:lang w:val="hr-BA"/>
        </w:rPr>
        <w:t>270</w:t>
      </w:r>
      <w:r w:rsidRPr="00594C57">
        <w:rPr>
          <w:rStyle w:val="Istaknuto"/>
          <w:rFonts w:ascii="Calibri" w:hAnsi="Calibri" w:cs="Calibri"/>
          <w:i w:val="0"/>
          <w:noProof/>
          <w:sz w:val="22"/>
          <w:szCs w:val="22"/>
          <w:lang w:val="hr-BA"/>
        </w:rPr>
        <w:t xml:space="preserve"> dana od potpisivanja ugovora</w:t>
      </w:r>
      <w:r w:rsidR="00E1062B" w:rsidRPr="00594C57">
        <w:rPr>
          <w:rStyle w:val="Istaknuto"/>
          <w:rFonts w:ascii="Calibri" w:hAnsi="Calibri" w:cs="Calibri"/>
          <w:i w:val="0"/>
          <w:noProof/>
          <w:sz w:val="22"/>
          <w:szCs w:val="22"/>
          <w:lang w:val="hr-BA"/>
        </w:rPr>
        <w:t xml:space="preserve">, uključujući </w:t>
      </w:r>
      <w:r w:rsidR="008043B3">
        <w:rPr>
          <w:rStyle w:val="Istaknuto"/>
          <w:rFonts w:ascii="Calibri" w:hAnsi="Calibri" w:cs="Calibri"/>
          <w:i w:val="0"/>
          <w:noProof/>
          <w:sz w:val="22"/>
          <w:szCs w:val="22"/>
          <w:lang w:val="hr-BA"/>
        </w:rPr>
        <w:t>240</w:t>
      </w:r>
      <w:r w:rsidR="00E1062B" w:rsidRPr="00594C57">
        <w:rPr>
          <w:rStyle w:val="Istaknuto"/>
          <w:rFonts w:ascii="Calibri" w:hAnsi="Calibri" w:cs="Calibri"/>
          <w:i w:val="0"/>
          <w:noProof/>
          <w:sz w:val="22"/>
          <w:szCs w:val="22"/>
          <w:lang w:val="hr-BA"/>
        </w:rPr>
        <w:t xml:space="preserve"> dana za nabavu i isporuku i 30 dana za osiguranje potvrde o privremenom preuzimanju od strane Ugovornog tijela </w:t>
      </w:r>
      <w:r w:rsidRPr="00594C57">
        <w:rPr>
          <w:rStyle w:val="Istaknuto"/>
          <w:rFonts w:ascii="Calibri" w:hAnsi="Calibri" w:cs="Calibri"/>
          <w:i w:val="0"/>
          <w:noProof/>
          <w:sz w:val="22"/>
          <w:szCs w:val="22"/>
          <w:lang w:val="hr-BA"/>
        </w:rPr>
        <w:t xml:space="preserve">. The implementation period of the tasks will last </w:t>
      </w:r>
      <w:r w:rsidR="008043B3">
        <w:rPr>
          <w:rStyle w:val="Istaknuto"/>
          <w:rFonts w:ascii="Calibri" w:hAnsi="Calibri" w:cs="Calibri"/>
          <w:i w:val="0"/>
          <w:noProof/>
          <w:sz w:val="22"/>
          <w:szCs w:val="22"/>
          <w:lang w:val="hr-BA"/>
        </w:rPr>
        <w:t>270</w:t>
      </w:r>
      <w:r w:rsidRPr="00594C57">
        <w:rPr>
          <w:rStyle w:val="Istaknuto"/>
          <w:rFonts w:ascii="Calibri" w:hAnsi="Calibri" w:cs="Calibri"/>
          <w:i w:val="0"/>
          <w:noProof/>
          <w:sz w:val="22"/>
          <w:szCs w:val="22"/>
          <w:lang w:val="hr-BA"/>
        </w:rPr>
        <w:t xml:space="preserve"> days from</w:t>
      </w:r>
      <w:r w:rsidRPr="00E1062B">
        <w:rPr>
          <w:rStyle w:val="Istaknuto"/>
          <w:rFonts w:ascii="Calibri" w:hAnsi="Calibri" w:cs="Calibri"/>
          <w:i w:val="0"/>
          <w:noProof/>
          <w:sz w:val="22"/>
          <w:szCs w:val="22"/>
          <w:lang w:val="hr-BA"/>
        </w:rPr>
        <w:t xml:space="preserve"> the contract signature</w:t>
      </w:r>
      <w:r w:rsidR="00E1062B">
        <w:rPr>
          <w:rStyle w:val="Istaknuto"/>
          <w:rFonts w:ascii="Calibri" w:hAnsi="Calibri" w:cs="Calibri"/>
          <w:i w:val="0"/>
          <w:noProof/>
          <w:sz w:val="22"/>
          <w:szCs w:val="22"/>
          <w:lang w:val="hr-BA"/>
        </w:rPr>
        <w:t xml:space="preserve">, </w:t>
      </w:r>
      <w:r w:rsidR="00E1062B" w:rsidRPr="00E1062B">
        <w:rPr>
          <w:rFonts w:ascii="Calibri" w:hAnsi="Calibri" w:cs="Calibri"/>
          <w:noProof/>
          <w:sz w:val="22"/>
          <w:szCs w:val="22"/>
          <w:lang w:val="en-GB"/>
        </w:rPr>
        <w:t xml:space="preserve">including </w:t>
      </w:r>
      <w:r w:rsidR="008043B3">
        <w:rPr>
          <w:rFonts w:ascii="Calibri" w:hAnsi="Calibri" w:cs="Calibri"/>
          <w:noProof/>
          <w:sz w:val="22"/>
          <w:szCs w:val="22"/>
          <w:lang w:val="en-GB"/>
        </w:rPr>
        <w:t>240</w:t>
      </w:r>
      <w:r w:rsidR="00E1062B" w:rsidRPr="00E1062B">
        <w:rPr>
          <w:rFonts w:ascii="Calibri" w:hAnsi="Calibri" w:cs="Calibri"/>
          <w:noProof/>
          <w:sz w:val="22"/>
          <w:szCs w:val="22"/>
          <w:lang w:val="en-GB"/>
        </w:rPr>
        <w:t xml:space="preserve"> days for supply and delivery, and 30 days for the Contracting Authority to issue the certificate of provisional acceptance.</w:t>
      </w:r>
    </w:p>
    <w:p w14:paraId="6A07015F" w14:textId="1DA757E7" w:rsidR="006F5FD0" w:rsidRPr="00E1062B" w:rsidRDefault="006F5FD0" w:rsidP="00571687">
      <w:pPr>
        <w:pStyle w:val="Blockquote"/>
        <w:jc w:val="both"/>
        <w:rPr>
          <w:rFonts w:ascii="Calibri" w:hAnsi="Calibri" w:cs="Calibri"/>
          <w:i/>
          <w:noProof/>
          <w:sz w:val="22"/>
          <w:szCs w:val="22"/>
          <w:lang w:val="hr-BA"/>
        </w:rPr>
      </w:pPr>
    </w:p>
    <w:p w14:paraId="29CC7DD8" w14:textId="25BBC48B" w:rsidR="006F5FD0" w:rsidRPr="00E1062B" w:rsidRDefault="00377844">
      <w:pPr>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8752" behindDoc="0" locked="0" layoutInCell="0" allowOverlap="1" wp14:anchorId="6E3015B7" wp14:editId="66B76C1F">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97469"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6EC5EA00" w14:textId="77777777" w:rsidR="002D659E" w:rsidRPr="00E1062B" w:rsidRDefault="002D659E" w:rsidP="002D659E">
      <w:pPr>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KRITERIJI ODABRA I DODJELE</w:t>
      </w:r>
      <w:r w:rsidRPr="00E1062B">
        <w:rPr>
          <w:rStyle w:val="Naglaeno"/>
          <w:rFonts w:ascii="Calibri" w:hAnsi="Calibri" w:cs="Calibri"/>
          <w:noProof/>
          <w:sz w:val="22"/>
          <w:szCs w:val="22"/>
          <w:lang w:val="hr-BA"/>
        </w:rPr>
        <w:t>/ SELECTION AND AWARD CRITERIA</w:t>
      </w:r>
    </w:p>
    <w:p w14:paraId="7CAD1126" w14:textId="7AB09432" w:rsidR="00831982" w:rsidRPr="00E1062B" w:rsidRDefault="002D659E" w:rsidP="002D659E">
      <w:pPr>
        <w:widowControl/>
        <w:spacing w:before="240" w:after="0"/>
        <w:ind w:left="426"/>
        <w:jc w:val="both"/>
        <w:rPr>
          <w:rFonts w:ascii="Calibri" w:hAnsi="Calibri" w:cs="Calibri"/>
          <w:noProof/>
          <w:sz w:val="22"/>
          <w:szCs w:val="22"/>
          <w:lang w:val="hr-BA"/>
        </w:rPr>
      </w:pPr>
      <w:r w:rsidRPr="00E1062B">
        <w:rPr>
          <w:rStyle w:val="Naglaeno"/>
          <w:rFonts w:ascii="Calibri" w:hAnsi="Calibri" w:cs="Calibri"/>
          <w:noProof/>
          <w:sz w:val="22"/>
          <w:szCs w:val="22"/>
          <w:lang w:val="hr-BA"/>
        </w:rPr>
        <w:t xml:space="preserve">16.  </w:t>
      </w:r>
      <w:r w:rsidRPr="00E1062B">
        <w:rPr>
          <w:rStyle w:val="Naglaeno"/>
          <w:rFonts w:ascii="Calibri" w:hAnsi="Calibri" w:cs="Calibri"/>
          <w:i/>
          <w:iCs/>
          <w:noProof/>
          <w:sz w:val="22"/>
          <w:szCs w:val="22"/>
          <w:lang w:val="hr-BA"/>
        </w:rPr>
        <w:t xml:space="preserve">Kriteriji odabira </w:t>
      </w:r>
      <w:r w:rsidRPr="00E1062B">
        <w:rPr>
          <w:rStyle w:val="Naglaeno"/>
          <w:rFonts w:ascii="Calibri" w:hAnsi="Calibri" w:cs="Calibri"/>
          <w:noProof/>
          <w:sz w:val="22"/>
          <w:szCs w:val="22"/>
          <w:lang w:val="hr-BA"/>
        </w:rPr>
        <w:t>/ Selection criteria</w:t>
      </w:r>
      <w:r w:rsidRPr="00E1062B">
        <w:rPr>
          <w:rFonts w:ascii="Calibri" w:hAnsi="Calibri" w:cs="Calibri"/>
          <w:noProof/>
          <w:sz w:val="22"/>
          <w:szCs w:val="22"/>
          <w:lang w:val="hr-BA"/>
        </w:rPr>
        <w:t xml:space="preserve"> </w:t>
      </w:r>
      <w:r w:rsidR="00831982" w:rsidRPr="00E1062B">
        <w:rPr>
          <w:rFonts w:ascii="Calibri" w:hAnsi="Calibri" w:cs="Calibri"/>
          <w:noProof/>
          <w:sz w:val="22"/>
          <w:szCs w:val="22"/>
          <w:lang w:val="hr-BA"/>
        </w:rPr>
        <w:t>Capacity-providing entities</w:t>
      </w:r>
    </w:p>
    <w:p w14:paraId="0D716E4E" w14:textId="74D2DD6A" w:rsidR="006F5FD0" w:rsidRPr="00E1062B" w:rsidRDefault="00C94B87">
      <w:pPr>
        <w:pStyle w:val="Blockquote"/>
        <w:jc w:val="both"/>
        <w:rPr>
          <w:rFonts w:ascii="Calibri" w:hAnsi="Calibri" w:cs="Calibri"/>
          <w:noProof/>
          <w:sz w:val="22"/>
          <w:szCs w:val="22"/>
          <w:lang w:val="hr-BA"/>
        </w:rPr>
      </w:pPr>
      <w:r w:rsidRPr="00E1062B">
        <w:rPr>
          <w:rFonts w:ascii="Calibri" w:hAnsi="Calibri" w:cs="Calibri"/>
          <w:i/>
          <w:iCs/>
          <w:noProof/>
          <w:sz w:val="22"/>
          <w:szCs w:val="22"/>
          <w:lang w:val="hr-BA"/>
        </w:rPr>
        <w:t>Na ponuditelje će se primjenjivati sljedeći kriteriji odabira. U slučaju ponuda koje podnese konzorcij, ovi kriteriji odabira će se primijeniti na konzorcij u cjelini ako nije drugačije navedeno. Kriteriji odabira neće se primjenjivati na fizičke osobe i poduzeća s jednim članom kada su podizvođači</w:t>
      </w:r>
      <w:r w:rsidRPr="00E1062B">
        <w:rPr>
          <w:rFonts w:ascii="Calibri" w:hAnsi="Calibri" w:cs="Calibri"/>
          <w:noProof/>
          <w:sz w:val="22"/>
          <w:szCs w:val="22"/>
          <w:lang w:val="hr-BA"/>
        </w:rPr>
        <w:t xml:space="preserve">./ </w:t>
      </w:r>
      <w:r w:rsidR="006F5FD0" w:rsidRPr="00E1062B">
        <w:rPr>
          <w:rFonts w:ascii="Calibri" w:hAnsi="Calibri" w:cs="Calibri"/>
          <w:noProof/>
          <w:sz w:val="22"/>
          <w:szCs w:val="22"/>
          <w:lang w:val="hr-BA"/>
        </w:rPr>
        <w:t xml:space="preserve">The following selection criteria </w:t>
      </w:r>
      <w:r w:rsidR="00087A72" w:rsidRPr="00E1062B">
        <w:rPr>
          <w:rFonts w:ascii="Calibri" w:hAnsi="Calibri" w:cs="Calibri"/>
          <w:noProof/>
          <w:sz w:val="22"/>
          <w:szCs w:val="22"/>
          <w:lang w:val="hr-BA"/>
        </w:rPr>
        <w:t xml:space="preserve">will be applied to </w:t>
      </w:r>
      <w:r w:rsidR="005639EC" w:rsidRPr="00E1062B">
        <w:rPr>
          <w:rFonts w:ascii="Calibri" w:hAnsi="Calibri" w:cs="Calibri"/>
          <w:noProof/>
          <w:sz w:val="22"/>
          <w:szCs w:val="22"/>
          <w:lang w:val="hr-BA"/>
        </w:rPr>
        <w:t>the tenderers</w:t>
      </w:r>
      <w:r w:rsidR="00087A72" w:rsidRPr="00E1062B">
        <w:rPr>
          <w:rFonts w:ascii="Calibri" w:hAnsi="Calibri" w:cs="Calibri"/>
          <w:noProof/>
          <w:sz w:val="22"/>
          <w:szCs w:val="22"/>
          <w:lang w:val="hr-BA"/>
        </w:rPr>
        <w:t xml:space="preserve">. </w:t>
      </w:r>
      <w:r w:rsidR="006F5FD0" w:rsidRPr="00E1062B">
        <w:rPr>
          <w:rFonts w:ascii="Calibri" w:hAnsi="Calibri" w:cs="Calibri"/>
          <w:noProof/>
          <w:sz w:val="22"/>
          <w:szCs w:val="22"/>
          <w:lang w:val="hr-BA"/>
        </w:rPr>
        <w:t xml:space="preserve">In the case of </w:t>
      </w:r>
      <w:r w:rsidR="005639EC" w:rsidRPr="00E1062B">
        <w:rPr>
          <w:rFonts w:ascii="Calibri" w:hAnsi="Calibri" w:cs="Calibri"/>
          <w:noProof/>
          <w:sz w:val="22"/>
          <w:szCs w:val="22"/>
          <w:lang w:val="hr-BA"/>
        </w:rPr>
        <w:t>tenders</w:t>
      </w:r>
      <w:r w:rsidR="006F5FD0" w:rsidRPr="00E1062B">
        <w:rPr>
          <w:rFonts w:ascii="Calibri" w:hAnsi="Calibri" w:cs="Calibri"/>
          <w:noProof/>
          <w:sz w:val="22"/>
          <w:szCs w:val="22"/>
          <w:lang w:val="hr-BA"/>
        </w:rPr>
        <w:t xml:space="preserve"> submitted by a consortium, these selection criteria will be applied to the consortium as a whole</w:t>
      </w:r>
      <w:r w:rsidR="006751D2" w:rsidRPr="00E1062B">
        <w:rPr>
          <w:rFonts w:ascii="Calibri" w:hAnsi="Calibri" w:cs="Calibri"/>
          <w:noProof/>
          <w:sz w:val="22"/>
          <w:szCs w:val="22"/>
          <w:lang w:val="hr-BA"/>
        </w:rPr>
        <w:t xml:space="preserve"> if not specified otherwise. The selection criteria will not be applied to natural persons and single-member companies when they are sub-contractors.</w:t>
      </w:r>
    </w:p>
    <w:p w14:paraId="53A16187" w14:textId="1902DE9B" w:rsidR="006F5FD0" w:rsidRPr="00E1062B" w:rsidRDefault="00BF306A" w:rsidP="00BF306A">
      <w:pPr>
        <w:pStyle w:val="Blockquote"/>
        <w:numPr>
          <w:ilvl w:val="0"/>
          <w:numId w:val="45"/>
        </w:numPr>
        <w:ind w:right="357"/>
        <w:jc w:val="both"/>
        <w:rPr>
          <w:rFonts w:ascii="Calibri" w:hAnsi="Calibri" w:cs="Calibri"/>
          <w:b/>
          <w:noProof/>
          <w:sz w:val="22"/>
          <w:szCs w:val="22"/>
          <w:u w:val="single"/>
          <w:lang w:val="hr-BA"/>
        </w:rPr>
      </w:pPr>
      <w:r w:rsidRPr="00E1062B">
        <w:rPr>
          <w:rFonts w:ascii="Calibri" w:hAnsi="Calibri" w:cs="Calibri"/>
          <w:b/>
          <w:i/>
          <w:iCs/>
          <w:noProof/>
          <w:sz w:val="22"/>
          <w:szCs w:val="22"/>
          <w:u w:val="single"/>
          <w:lang w:val="hr-BA"/>
        </w:rPr>
        <w:t xml:space="preserve">Ekonomska i financijska sposobnost ponuditelja </w:t>
      </w:r>
      <w:r w:rsidRPr="00E1062B">
        <w:rPr>
          <w:rFonts w:ascii="Calibri" w:hAnsi="Calibri" w:cs="Calibri"/>
          <w:bCs/>
          <w:i/>
          <w:iCs/>
          <w:noProof/>
          <w:sz w:val="22"/>
          <w:szCs w:val="22"/>
          <w:lang w:val="hr-BA"/>
        </w:rPr>
        <w:t>(na temelju točke 3. obrasca natječaja). U slučaju da je ponuditelj javno tijelo, potrebno je dostaviti ekvivalentne informacije. Referentno razdoblje</w:t>
      </w:r>
      <w:r w:rsidRPr="00E1062B">
        <w:rPr>
          <w:rFonts w:ascii="Calibri" w:hAnsi="Calibri" w:cs="Calibri"/>
          <w:bCs/>
          <w:noProof/>
          <w:sz w:val="22"/>
          <w:szCs w:val="22"/>
          <w:lang w:val="hr-BA"/>
        </w:rPr>
        <w:t xml:space="preserve"> </w:t>
      </w:r>
      <w:r w:rsidRPr="00E1062B">
        <w:rPr>
          <w:rFonts w:ascii="Calibri" w:hAnsi="Calibri" w:cs="Calibri"/>
          <w:bCs/>
          <w:i/>
          <w:iCs/>
          <w:noProof/>
          <w:sz w:val="22"/>
          <w:szCs w:val="22"/>
          <w:lang w:val="hr-BA"/>
        </w:rPr>
        <w:t>koje će se uzeti u obzir bit će posljednje tri financijske godine za koje su računi zatvoreni.</w:t>
      </w:r>
      <w:r w:rsidRPr="00E1062B">
        <w:rPr>
          <w:rFonts w:ascii="Calibri" w:hAnsi="Calibri" w:cs="Calibri"/>
          <w:bCs/>
          <w:noProof/>
          <w:sz w:val="22"/>
          <w:szCs w:val="22"/>
          <w:lang w:val="hr-BA"/>
        </w:rPr>
        <w:t xml:space="preserve"> </w:t>
      </w:r>
      <w:r w:rsidR="006F5FD0" w:rsidRPr="00E1062B">
        <w:rPr>
          <w:rFonts w:ascii="Calibri" w:hAnsi="Calibri" w:cs="Calibri"/>
          <w:b/>
          <w:noProof/>
          <w:sz w:val="22"/>
          <w:szCs w:val="22"/>
          <w:u w:val="single"/>
          <w:lang w:val="hr-BA"/>
        </w:rPr>
        <w:t xml:space="preserve">Economic and financial </w:t>
      </w:r>
      <w:r w:rsidR="001C64F1" w:rsidRPr="00E1062B">
        <w:rPr>
          <w:rFonts w:ascii="Calibri" w:hAnsi="Calibri" w:cs="Calibri"/>
          <w:b/>
          <w:noProof/>
          <w:sz w:val="22"/>
          <w:szCs w:val="22"/>
          <w:u w:val="single"/>
          <w:lang w:val="hr-BA"/>
        </w:rPr>
        <w:t xml:space="preserve">capacity </w:t>
      </w:r>
      <w:r w:rsidR="006F5FD0" w:rsidRPr="00E1062B">
        <w:rPr>
          <w:rFonts w:ascii="Calibri" w:hAnsi="Calibri" w:cs="Calibri"/>
          <w:b/>
          <w:noProof/>
          <w:sz w:val="22"/>
          <w:szCs w:val="22"/>
          <w:u w:val="single"/>
          <w:lang w:val="hr-BA"/>
        </w:rPr>
        <w:t xml:space="preserve">of </w:t>
      </w:r>
      <w:r w:rsidR="002413EA" w:rsidRPr="00E1062B">
        <w:rPr>
          <w:rFonts w:ascii="Calibri" w:hAnsi="Calibri" w:cs="Calibri"/>
          <w:b/>
          <w:noProof/>
          <w:sz w:val="22"/>
          <w:szCs w:val="22"/>
          <w:u w:val="single"/>
          <w:lang w:val="hr-BA"/>
        </w:rPr>
        <w:t>the tenderer</w:t>
      </w:r>
      <w:r w:rsidR="00087A72" w:rsidRPr="00E1062B">
        <w:rPr>
          <w:rFonts w:ascii="Calibri" w:hAnsi="Calibri" w:cs="Calibri"/>
          <w:b/>
          <w:noProof/>
          <w:sz w:val="22"/>
          <w:szCs w:val="22"/>
          <w:lang w:val="hr-BA"/>
        </w:rPr>
        <w:t xml:space="preserve"> (</w:t>
      </w:r>
      <w:r w:rsidR="006F5FD0" w:rsidRPr="00E1062B">
        <w:rPr>
          <w:rFonts w:ascii="Calibri" w:hAnsi="Calibri" w:cs="Calibri"/>
          <w:noProof/>
          <w:sz w:val="22"/>
          <w:szCs w:val="22"/>
          <w:lang w:val="hr-BA"/>
        </w:rPr>
        <w:t>based on</w:t>
      </w:r>
      <w:r w:rsidR="00087A72" w:rsidRPr="00E1062B">
        <w:rPr>
          <w:rFonts w:ascii="Calibri" w:hAnsi="Calibri" w:cs="Calibri"/>
          <w:noProof/>
          <w:sz w:val="22"/>
          <w:szCs w:val="22"/>
          <w:lang w:val="hr-BA"/>
        </w:rPr>
        <w:t xml:space="preserve"> item 3 of the </w:t>
      </w:r>
      <w:r w:rsidR="005639EC" w:rsidRPr="00E1062B">
        <w:rPr>
          <w:rFonts w:ascii="Calibri" w:hAnsi="Calibri" w:cs="Calibri"/>
          <w:noProof/>
          <w:sz w:val="22"/>
          <w:szCs w:val="22"/>
          <w:lang w:val="hr-BA"/>
        </w:rPr>
        <w:t>tender</w:t>
      </w:r>
      <w:r w:rsidR="00087A72" w:rsidRPr="00E1062B">
        <w:rPr>
          <w:rFonts w:ascii="Calibri" w:hAnsi="Calibri" w:cs="Calibri"/>
          <w:noProof/>
          <w:sz w:val="22"/>
          <w:szCs w:val="22"/>
          <w:lang w:val="hr-BA"/>
        </w:rPr>
        <w:t xml:space="preserve"> form)</w:t>
      </w:r>
      <w:r w:rsidR="00663C6D" w:rsidRPr="00E1062B">
        <w:rPr>
          <w:rFonts w:ascii="Calibri" w:hAnsi="Calibri" w:cs="Calibri"/>
          <w:noProof/>
          <w:sz w:val="22"/>
          <w:szCs w:val="22"/>
          <w:lang w:val="hr-BA"/>
        </w:rPr>
        <w:t xml:space="preserve">. In case of </w:t>
      </w:r>
      <w:r w:rsidR="005639EC" w:rsidRPr="00E1062B">
        <w:rPr>
          <w:rFonts w:ascii="Calibri" w:hAnsi="Calibri" w:cs="Calibri"/>
          <w:noProof/>
          <w:sz w:val="22"/>
          <w:szCs w:val="22"/>
          <w:lang w:val="hr-BA"/>
        </w:rPr>
        <w:t>tender</w:t>
      </w:r>
      <w:r w:rsidR="002413EA" w:rsidRPr="00E1062B">
        <w:rPr>
          <w:rFonts w:ascii="Calibri" w:hAnsi="Calibri" w:cs="Calibri"/>
          <w:noProof/>
          <w:sz w:val="22"/>
          <w:szCs w:val="22"/>
          <w:lang w:val="hr-BA"/>
        </w:rPr>
        <w:t>er</w:t>
      </w:r>
      <w:r w:rsidR="00663C6D" w:rsidRPr="00E1062B">
        <w:rPr>
          <w:rFonts w:ascii="Calibri" w:hAnsi="Calibri" w:cs="Calibri"/>
          <w:noProof/>
          <w:sz w:val="22"/>
          <w:szCs w:val="22"/>
          <w:lang w:val="hr-BA"/>
        </w:rPr>
        <w:t xml:space="preserve"> being a public body, equivalent information should be provided</w:t>
      </w:r>
      <w:r w:rsidR="006A66DA" w:rsidRPr="00E1062B">
        <w:rPr>
          <w:rFonts w:ascii="Calibri" w:hAnsi="Calibri" w:cs="Calibri"/>
          <w:noProof/>
          <w:sz w:val="22"/>
          <w:szCs w:val="22"/>
          <w:lang w:val="hr-BA"/>
        </w:rPr>
        <w:t>.</w:t>
      </w:r>
      <w:r w:rsidR="00663C6D" w:rsidRPr="00E1062B">
        <w:rPr>
          <w:rFonts w:ascii="Calibri" w:hAnsi="Calibri" w:cs="Calibri"/>
          <w:noProof/>
          <w:sz w:val="22"/>
          <w:szCs w:val="22"/>
          <w:lang w:val="hr-BA"/>
        </w:rPr>
        <w:t xml:space="preserve"> </w:t>
      </w:r>
      <w:r w:rsidR="006751D2" w:rsidRPr="00E1062B">
        <w:rPr>
          <w:rFonts w:ascii="Calibri" w:hAnsi="Calibri" w:cs="Calibri"/>
          <w:noProof/>
          <w:sz w:val="22"/>
          <w:szCs w:val="22"/>
          <w:lang w:val="hr-BA"/>
        </w:rPr>
        <w:t xml:space="preserve">The reference period which will be taken into account will be the last three </w:t>
      </w:r>
      <w:r w:rsidR="00D51C7E" w:rsidRPr="00E1062B">
        <w:rPr>
          <w:rFonts w:ascii="Calibri" w:hAnsi="Calibri" w:cs="Calibri"/>
          <w:noProof/>
          <w:sz w:val="22"/>
          <w:szCs w:val="22"/>
          <w:lang w:val="hr-BA"/>
        </w:rPr>
        <w:t xml:space="preserve">financial </w:t>
      </w:r>
      <w:r w:rsidR="006751D2" w:rsidRPr="00E1062B">
        <w:rPr>
          <w:rFonts w:ascii="Calibri" w:hAnsi="Calibri" w:cs="Calibri"/>
          <w:noProof/>
          <w:sz w:val="22"/>
          <w:szCs w:val="22"/>
          <w:lang w:val="hr-BA"/>
        </w:rPr>
        <w:t>years for which accounts have been closed.</w:t>
      </w:r>
    </w:p>
    <w:p w14:paraId="7C288B73" w14:textId="6D0F6E91" w:rsidR="00BF306A" w:rsidRPr="00E1062B" w:rsidRDefault="00195AB7" w:rsidP="00BF306A">
      <w:pPr>
        <w:pStyle w:val="Blockquote"/>
        <w:jc w:val="both"/>
        <w:rPr>
          <w:rFonts w:ascii="Calibri" w:hAnsi="Calibri" w:cs="Calibri"/>
          <w:b/>
          <w:noProof/>
          <w:color w:val="FF0000"/>
          <w:sz w:val="22"/>
          <w:szCs w:val="22"/>
          <w:lang w:val="hr-BA"/>
        </w:rPr>
      </w:pPr>
      <w:r>
        <w:rPr>
          <w:rFonts w:ascii="Calibri" w:hAnsi="Calibri" w:cs="Calibri"/>
          <w:b/>
          <w:noProof/>
          <w:sz w:val="22"/>
          <w:szCs w:val="22"/>
          <w:lang w:val="hr-BA"/>
        </w:rPr>
        <w:t>K</w:t>
      </w:r>
      <w:r w:rsidR="00BF306A" w:rsidRPr="00E1062B">
        <w:rPr>
          <w:rFonts w:ascii="Calibri" w:hAnsi="Calibri" w:cs="Calibri"/>
          <w:b/>
          <w:noProof/>
          <w:sz w:val="22"/>
          <w:szCs w:val="22"/>
          <w:lang w:val="hr-BA"/>
        </w:rPr>
        <w:t xml:space="preserve">riterij za pravne osobe / </w:t>
      </w:r>
      <w:r>
        <w:rPr>
          <w:rFonts w:ascii="Calibri" w:hAnsi="Calibri" w:cs="Calibri"/>
          <w:b/>
          <w:noProof/>
          <w:sz w:val="22"/>
          <w:szCs w:val="22"/>
          <w:lang w:val="hr-BA"/>
        </w:rPr>
        <w:t>C</w:t>
      </w:r>
      <w:r w:rsidR="00BF306A" w:rsidRPr="00E1062B">
        <w:rPr>
          <w:rFonts w:ascii="Calibri" w:hAnsi="Calibri" w:cs="Calibri"/>
          <w:b/>
          <w:noProof/>
          <w:sz w:val="22"/>
          <w:szCs w:val="22"/>
          <w:lang w:val="hr-BA"/>
        </w:rPr>
        <w:t>riteria for legal persons</w:t>
      </w:r>
      <w:r w:rsidR="00BF306A" w:rsidRPr="00E1062B">
        <w:rPr>
          <w:rFonts w:ascii="Calibri" w:hAnsi="Calibri" w:cs="Calibri"/>
          <w:b/>
          <w:noProof/>
          <w:color w:val="FF0000"/>
          <w:sz w:val="22"/>
          <w:szCs w:val="22"/>
          <w:lang w:val="hr-BA"/>
        </w:rPr>
        <w:t xml:space="preserve"> </w:t>
      </w:r>
    </w:p>
    <w:p w14:paraId="5DF71D77" w14:textId="5DEBC692" w:rsidR="006F5FD0" w:rsidRPr="00195AB7" w:rsidRDefault="00BF306A" w:rsidP="00BF306A">
      <w:pPr>
        <w:pStyle w:val="Blockquote"/>
        <w:numPr>
          <w:ilvl w:val="0"/>
          <w:numId w:val="48"/>
        </w:numPr>
        <w:jc w:val="both"/>
        <w:rPr>
          <w:rFonts w:ascii="Calibri" w:hAnsi="Calibri" w:cs="Calibri"/>
          <w:noProof/>
          <w:sz w:val="22"/>
          <w:szCs w:val="22"/>
          <w:u w:val="single"/>
          <w:lang w:val="hr-BA"/>
        </w:rPr>
      </w:pPr>
      <w:r w:rsidRPr="00195AB7">
        <w:rPr>
          <w:rFonts w:ascii="Calibri" w:hAnsi="Calibri" w:cs="Calibri"/>
          <w:noProof/>
          <w:sz w:val="22"/>
          <w:szCs w:val="22"/>
          <w:u w:val="single"/>
          <w:lang w:val="hr-BA"/>
        </w:rPr>
        <w:t xml:space="preserve">prosječni godišnji promet ponuditelja mora premašiti godišnji maksimalni proračun ugovora / </w:t>
      </w:r>
      <w:r w:rsidR="006F5FD0" w:rsidRPr="00195AB7">
        <w:rPr>
          <w:rFonts w:ascii="Calibri" w:hAnsi="Calibri" w:cs="Calibri"/>
          <w:noProof/>
          <w:sz w:val="22"/>
          <w:szCs w:val="22"/>
          <w:u w:val="single"/>
          <w:lang w:val="hr-BA"/>
        </w:rPr>
        <w:t xml:space="preserve">the average annual turnover of the </w:t>
      </w:r>
      <w:r w:rsidR="005639EC" w:rsidRPr="00195AB7">
        <w:rPr>
          <w:rFonts w:ascii="Calibri" w:hAnsi="Calibri" w:cs="Calibri"/>
          <w:noProof/>
          <w:sz w:val="22"/>
          <w:szCs w:val="22"/>
          <w:u w:val="single"/>
          <w:lang w:val="hr-BA"/>
        </w:rPr>
        <w:t>tenderer</w:t>
      </w:r>
      <w:r w:rsidR="006F5FD0" w:rsidRPr="00195AB7">
        <w:rPr>
          <w:rFonts w:ascii="Calibri" w:hAnsi="Calibri" w:cs="Calibri"/>
          <w:noProof/>
          <w:sz w:val="22"/>
          <w:szCs w:val="22"/>
          <w:u w:val="single"/>
          <w:lang w:val="hr-BA"/>
        </w:rPr>
        <w:t xml:space="preserve"> must exceed  the annualised maximum budget of the contract </w:t>
      </w:r>
    </w:p>
    <w:p w14:paraId="2A44DFFD" w14:textId="1ECCD057" w:rsidR="00CB6361" w:rsidRPr="00E1062B" w:rsidRDefault="00CB6361" w:rsidP="00CB6361">
      <w:pPr>
        <w:pStyle w:val="Blockquote"/>
        <w:numPr>
          <w:ilvl w:val="0"/>
          <w:numId w:val="50"/>
        </w:numPr>
        <w:ind w:right="357"/>
        <w:jc w:val="both"/>
        <w:rPr>
          <w:rFonts w:ascii="Calibri" w:hAnsi="Calibri" w:cs="Calibri"/>
          <w:noProof/>
          <w:sz w:val="22"/>
          <w:szCs w:val="22"/>
          <w:lang w:val="hr-BA"/>
        </w:rPr>
      </w:pPr>
      <w:r w:rsidRPr="00E1062B">
        <w:rPr>
          <w:rFonts w:ascii="Calibri" w:eastAsia="Calibri" w:hAnsi="Calibri" w:cs="Calibri"/>
          <w:b/>
          <w:i/>
          <w:noProof/>
          <w:sz w:val="22"/>
          <w:szCs w:val="22"/>
          <w:lang w:val="hr-BA"/>
        </w:rPr>
        <w:t>Uspješni ponuditelj će biti dužan prezentirati bilance stanja i uspjeha za posljednje tri godine (20</w:t>
      </w:r>
      <w:r w:rsidR="006C668F" w:rsidRPr="00E1062B">
        <w:rPr>
          <w:rFonts w:ascii="Calibri" w:eastAsia="Calibri" w:hAnsi="Calibri" w:cs="Calibri"/>
          <w:b/>
          <w:i/>
          <w:noProof/>
          <w:sz w:val="22"/>
          <w:szCs w:val="22"/>
          <w:lang w:val="hr-BA"/>
        </w:rPr>
        <w:t>22</w:t>
      </w:r>
      <w:r w:rsidRPr="00E1062B">
        <w:rPr>
          <w:rFonts w:ascii="Calibri" w:eastAsia="Calibri" w:hAnsi="Calibri" w:cs="Calibri"/>
          <w:b/>
          <w:i/>
          <w:noProof/>
          <w:sz w:val="22"/>
          <w:szCs w:val="22"/>
          <w:lang w:val="hr-BA"/>
        </w:rPr>
        <w:t>, 202</w:t>
      </w:r>
      <w:r w:rsidR="006C668F" w:rsidRPr="00E1062B">
        <w:rPr>
          <w:rFonts w:ascii="Calibri" w:eastAsia="Calibri" w:hAnsi="Calibri" w:cs="Calibri"/>
          <w:b/>
          <w:i/>
          <w:noProof/>
          <w:sz w:val="22"/>
          <w:szCs w:val="22"/>
          <w:lang w:val="hr-BA"/>
        </w:rPr>
        <w:t>3</w:t>
      </w:r>
      <w:r w:rsidRPr="00E1062B">
        <w:rPr>
          <w:rFonts w:ascii="Calibri" w:eastAsia="Calibri" w:hAnsi="Calibri" w:cs="Calibri"/>
          <w:b/>
          <w:i/>
          <w:noProof/>
          <w:sz w:val="22"/>
          <w:szCs w:val="22"/>
          <w:lang w:val="hr-BA"/>
        </w:rPr>
        <w:t>, 202</w:t>
      </w:r>
      <w:r w:rsidR="006C668F" w:rsidRPr="00E1062B">
        <w:rPr>
          <w:rFonts w:ascii="Calibri" w:eastAsia="Calibri" w:hAnsi="Calibri" w:cs="Calibri"/>
          <w:b/>
          <w:i/>
          <w:noProof/>
          <w:sz w:val="22"/>
          <w:szCs w:val="22"/>
          <w:lang w:val="hr-BA"/>
        </w:rPr>
        <w:t>4</w:t>
      </w:r>
      <w:r w:rsidRPr="00E1062B">
        <w:rPr>
          <w:rFonts w:ascii="Calibri" w:eastAsia="Calibri" w:hAnsi="Calibri" w:cs="Calibri"/>
          <w:b/>
          <w:i/>
          <w:noProof/>
          <w:sz w:val="22"/>
          <w:szCs w:val="22"/>
          <w:lang w:val="hr-BA"/>
        </w:rPr>
        <w:t>) prije potpisa Ugovora/</w:t>
      </w:r>
      <w:r w:rsidRPr="00E1062B">
        <w:rPr>
          <w:noProof/>
          <w:lang w:val="hr-BA"/>
        </w:rPr>
        <w:t xml:space="preserve"> </w:t>
      </w:r>
      <w:r w:rsidRPr="00E1062B">
        <w:rPr>
          <w:rFonts w:ascii="Calibri" w:eastAsia="Calibri" w:hAnsi="Calibri" w:cs="Calibri"/>
          <w:b/>
          <w:i/>
          <w:noProof/>
          <w:sz w:val="22"/>
          <w:szCs w:val="22"/>
          <w:lang w:val="hr-BA"/>
        </w:rPr>
        <w:t xml:space="preserve">The successful tenderer will be obliged to present balance sheets and income statements for the last three years </w:t>
      </w:r>
      <w:r w:rsidR="006C668F" w:rsidRPr="00E1062B">
        <w:rPr>
          <w:rFonts w:ascii="Calibri" w:eastAsia="Calibri" w:hAnsi="Calibri" w:cs="Calibri"/>
          <w:b/>
          <w:i/>
          <w:noProof/>
          <w:sz w:val="22"/>
          <w:szCs w:val="22"/>
          <w:lang w:val="hr-BA"/>
        </w:rPr>
        <w:t xml:space="preserve">(2022, 2023, 2024) </w:t>
      </w:r>
      <w:r w:rsidRPr="00E1062B">
        <w:rPr>
          <w:rFonts w:ascii="Calibri" w:eastAsia="Calibri" w:hAnsi="Calibri" w:cs="Calibri"/>
          <w:b/>
          <w:i/>
          <w:noProof/>
          <w:sz w:val="22"/>
          <w:szCs w:val="22"/>
          <w:lang w:val="hr-BA"/>
        </w:rPr>
        <w:t>before contract signing</w:t>
      </w:r>
    </w:p>
    <w:p w14:paraId="5D762B00" w14:textId="271DDC37" w:rsidR="006F5FD0" w:rsidRPr="00E1062B" w:rsidRDefault="00571687" w:rsidP="00571687">
      <w:pPr>
        <w:pStyle w:val="Blockquote"/>
        <w:ind w:left="641" w:right="357" w:hanging="284"/>
        <w:jc w:val="both"/>
        <w:rPr>
          <w:rFonts w:ascii="Calibri" w:hAnsi="Calibri" w:cs="Calibri"/>
          <w:noProof/>
          <w:sz w:val="22"/>
          <w:szCs w:val="22"/>
          <w:lang w:val="hr-BA"/>
        </w:rPr>
      </w:pPr>
      <w:r w:rsidRPr="00E1062B">
        <w:rPr>
          <w:rFonts w:ascii="Calibri" w:hAnsi="Calibri" w:cs="Calibri"/>
          <w:b/>
          <w:noProof/>
          <w:sz w:val="22"/>
          <w:szCs w:val="22"/>
          <w:u w:val="single"/>
          <w:lang w:val="hr-BA"/>
        </w:rPr>
        <w:t>2)</w:t>
      </w:r>
      <w:r w:rsidRPr="00E1062B">
        <w:rPr>
          <w:rFonts w:ascii="Calibri" w:hAnsi="Calibri" w:cs="Calibri"/>
          <w:noProof/>
          <w:sz w:val="22"/>
          <w:szCs w:val="22"/>
          <w:u w:val="single"/>
          <w:lang w:val="hr-BA"/>
        </w:rPr>
        <w:tab/>
      </w:r>
      <w:r w:rsidR="00BF306A" w:rsidRPr="00E1062B">
        <w:rPr>
          <w:rFonts w:ascii="Calibri" w:hAnsi="Calibri" w:cs="Calibri"/>
          <w:b/>
          <w:bCs/>
          <w:noProof/>
          <w:sz w:val="22"/>
          <w:szCs w:val="22"/>
          <w:u w:val="single"/>
          <w:lang w:val="hr-BA"/>
        </w:rPr>
        <w:t>Stručna sposobnost ponuditelja</w:t>
      </w:r>
      <w:r w:rsidR="00BF306A" w:rsidRPr="00E1062B">
        <w:rPr>
          <w:rFonts w:ascii="Calibri" w:hAnsi="Calibri" w:cs="Calibri"/>
          <w:noProof/>
          <w:sz w:val="22"/>
          <w:szCs w:val="22"/>
          <w:u w:val="single"/>
          <w:lang w:val="hr-BA"/>
        </w:rPr>
        <w:t xml:space="preserve"> (na temelju točke 4. </w:t>
      </w:r>
      <w:r w:rsidR="004100A4" w:rsidRPr="00E1062B">
        <w:rPr>
          <w:rFonts w:ascii="Calibri" w:hAnsi="Calibri" w:cs="Calibri"/>
          <w:noProof/>
          <w:sz w:val="22"/>
          <w:szCs w:val="22"/>
          <w:u w:val="single"/>
          <w:lang w:val="hr-BA"/>
        </w:rPr>
        <w:t>i 5.</w:t>
      </w:r>
      <w:r w:rsidR="00BF306A" w:rsidRPr="00E1062B">
        <w:rPr>
          <w:rFonts w:ascii="Calibri" w:hAnsi="Calibri" w:cs="Calibri"/>
          <w:noProof/>
          <w:sz w:val="22"/>
          <w:szCs w:val="22"/>
          <w:u w:val="single"/>
          <w:lang w:val="hr-BA"/>
        </w:rPr>
        <w:t xml:space="preserve">obrasca natječaja). </w:t>
      </w:r>
      <w:r w:rsidR="006F5FD0" w:rsidRPr="00E1062B">
        <w:rPr>
          <w:rFonts w:ascii="Calibri" w:hAnsi="Calibri" w:cs="Calibri"/>
          <w:b/>
          <w:noProof/>
          <w:sz w:val="22"/>
          <w:szCs w:val="22"/>
          <w:u w:val="single"/>
          <w:lang w:val="hr-BA"/>
        </w:rPr>
        <w:t>Professional capacity of</w:t>
      </w:r>
      <w:r w:rsidR="002413EA" w:rsidRPr="00E1062B">
        <w:rPr>
          <w:rFonts w:ascii="Calibri" w:hAnsi="Calibri" w:cs="Calibri"/>
          <w:b/>
          <w:noProof/>
          <w:sz w:val="22"/>
          <w:szCs w:val="22"/>
          <w:u w:val="single"/>
          <w:lang w:val="hr-BA"/>
        </w:rPr>
        <w:t xml:space="preserve"> the tenderer</w:t>
      </w:r>
      <w:r w:rsidR="006F5FD0" w:rsidRPr="00E1062B">
        <w:rPr>
          <w:rFonts w:ascii="Calibri" w:hAnsi="Calibri" w:cs="Calibri"/>
          <w:b/>
          <w:noProof/>
          <w:sz w:val="22"/>
          <w:szCs w:val="22"/>
          <w:u w:val="single"/>
          <w:lang w:val="hr-BA"/>
        </w:rPr>
        <w:t xml:space="preserve"> </w:t>
      </w:r>
      <w:r w:rsidR="00A85E8A" w:rsidRPr="00E1062B">
        <w:rPr>
          <w:rFonts w:ascii="Calibri" w:hAnsi="Calibri" w:cs="Calibri"/>
          <w:b/>
          <w:noProof/>
          <w:sz w:val="22"/>
          <w:szCs w:val="22"/>
          <w:u w:val="single"/>
          <w:lang w:val="hr-BA"/>
        </w:rPr>
        <w:t>(</w:t>
      </w:r>
      <w:r w:rsidR="006F5FD0" w:rsidRPr="00E1062B">
        <w:rPr>
          <w:rFonts w:ascii="Calibri" w:hAnsi="Calibri" w:cs="Calibri"/>
          <w:noProof/>
          <w:sz w:val="22"/>
          <w:szCs w:val="22"/>
          <w:lang w:val="hr-BA"/>
        </w:rPr>
        <w:t xml:space="preserve">based on items </w:t>
      </w:r>
      <w:r w:rsidR="00087A72" w:rsidRPr="00E1062B">
        <w:rPr>
          <w:rFonts w:ascii="Calibri" w:hAnsi="Calibri" w:cs="Calibri"/>
          <w:noProof/>
          <w:sz w:val="22"/>
          <w:szCs w:val="22"/>
          <w:lang w:val="hr-BA"/>
        </w:rPr>
        <w:t xml:space="preserve">4 </w:t>
      </w:r>
      <w:r w:rsidR="004100A4" w:rsidRPr="00E1062B">
        <w:rPr>
          <w:rFonts w:ascii="Calibri" w:hAnsi="Calibri" w:cs="Calibri"/>
          <w:noProof/>
          <w:sz w:val="22"/>
          <w:szCs w:val="22"/>
          <w:lang w:val="hr-BA"/>
        </w:rPr>
        <w:t xml:space="preserve">and 5 </w:t>
      </w:r>
      <w:r w:rsidR="00087A72" w:rsidRPr="00E1062B">
        <w:rPr>
          <w:rFonts w:ascii="Calibri" w:hAnsi="Calibri" w:cs="Calibri"/>
          <w:noProof/>
          <w:sz w:val="22"/>
          <w:szCs w:val="22"/>
          <w:lang w:val="hr-BA"/>
        </w:rPr>
        <w:t xml:space="preserve">of the </w:t>
      </w:r>
      <w:r w:rsidR="005639EC" w:rsidRPr="00E1062B">
        <w:rPr>
          <w:rFonts w:ascii="Calibri" w:hAnsi="Calibri" w:cs="Calibri"/>
          <w:noProof/>
          <w:sz w:val="22"/>
          <w:szCs w:val="22"/>
          <w:lang w:val="hr-BA"/>
        </w:rPr>
        <w:t>tender</w:t>
      </w:r>
      <w:r w:rsidR="00087A72" w:rsidRPr="00E1062B">
        <w:rPr>
          <w:rFonts w:ascii="Calibri" w:hAnsi="Calibri" w:cs="Calibri"/>
          <w:noProof/>
          <w:sz w:val="22"/>
          <w:szCs w:val="22"/>
          <w:lang w:val="hr-BA"/>
        </w:rPr>
        <w:t xml:space="preserve"> form)</w:t>
      </w:r>
      <w:r w:rsidR="00BE08EC" w:rsidRPr="00E1062B">
        <w:rPr>
          <w:rFonts w:ascii="Calibri" w:hAnsi="Calibri" w:cs="Calibri"/>
          <w:noProof/>
          <w:sz w:val="22"/>
          <w:szCs w:val="22"/>
          <w:lang w:val="hr-BA"/>
        </w:rPr>
        <w:t>.</w:t>
      </w:r>
    </w:p>
    <w:p w14:paraId="195C8042" w14:textId="18F892AD" w:rsidR="00BE08EC" w:rsidRPr="00E1062B" w:rsidRDefault="00BF306A" w:rsidP="00B33EE6">
      <w:pPr>
        <w:pStyle w:val="Blockquote"/>
        <w:ind w:right="357" w:hanging="3"/>
        <w:jc w:val="both"/>
        <w:rPr>
          <w:rFonts w:ascii="Calibri" w:hAnsi="Calibri" w:cs="Calibri"/>
          <w:noProof/>
          <w:sz w:val="22"/>
          <w:szCs w:val="22"/>
          <w:lang w:val="hr-BA"/>
        </w:rPr>
      </w:pPr>
      <w:r w:rsidRPr="00E1062B">
        <w:rPr>
          <w:rFonts w:ascii="Calibri" w:hAnsi="Calibri" w:cs="Calibri"/>
          <w:bCs/>
          <w:i/>
          <w:iCs/>
          <w:noProof/>
          <w:sz w:val="22"/>
          <w:szCs w:val="22"/>
          <w:lang w:val="hr-BA"/>
        </w:rPr>
        <w:lastRenderedPageBreak/>
        <w:t xml:space="preserve">Referentno razdoblje koje će se uzeti u obzir bit će </w:t>
      </w:r>
      <w:r w:rsidRPr="00195AB7">
        <w:rPr>
          <w:rFonts w:ascii="Calibri" w:hAnsi="Calibri" w:cs="Calibri"/>
          <w:bCs/>
          <w:i/>
          <w:iCs/>
          <w:noProof/>
          <w:sz w:val="22"/>
          <w:szCs w:val="22"/>
          <w:lang w:val="hr-BA"/>
        </w:rPr>
        <w:t>posljednje tri</w:t>
      </w:r>
      <w:r w:rsidRPr="00E1062B">
        <w:rPr>
          <w:rFonts w:ascii="Calibri" w:hAnsi="Calibri" w:cs="Calibri"/>
          <w:bCs/>
          <w:i/>
          <w:iCs/>
          <w:noProof/>
          <w:sz w:val="22"/>
          <w:szCs w:val="22"/>
          <w:lang w:val="hr-BA"/>
        </w:rPr>
        <w:t xml:space="preserve"> godine koje prethode roku za podnošenje.</w:t>
      </w:r>
      <w:r w:rsidRPr="00E1062B">
        <w:rPr>
          <w:rFonts w:ascii="Calibri" w:hAnsi="Calibri" w:cs="Calibri"/>
          <w:bCs/>
          <w:noProof/>
          <w:sz w:val="22"/>
          <w:szCs w:val="22"/>
          <w:lang w:val="hr-BA"/>
        </w:rPr>
        <w:t xml:space="preserve"> </w:t>
      </w:r>
      <w:r w:rsidR="00BE08EC" w:rsidRPr="00E1062B">
        <w:rPr>
          <w:rFonts w:ascii="Calibri" w:hAnsi="Calibri" w:cs="Calibri"/>
          <w:noProof/>
          <w:sz w:val="22"/>
          <w:szCs w:val="22"/>
          <w:lang w:val="hr-BA"/>
        </w:rPr>
        <w:t>The reference period which will be taken into account will be the last three</w:t>
      </w:r>
      <w:r w:rsidR="00862885" w:rsidRPr="00E1062B">
        <w:rPr>
          <w:rFonts w:ascii="Calibri" w:hAnsi="Calibri" w:cs="Calibri"/>
          <w:noProof/>
          <w:sz w:val="22"/>
          <w:szCs w:val="22"/>
          <w:lang w:val="hr-BA"/>
        </w:rPr>
        <w:t xml:space="preserve"> years </w:t>
      </w:r>
      <w:r w:rsidR="00771F97" w:rsidRPr="00E1062B">
        <w:rPr>
          <w:rFonts w:ascii="Calibri" w:hAnsi="Calibri" w:cs="Calibri"/>
          <w:noProof/>
          <w:sz w:val="22"/>
          <w:szCs w:val="22"/>
          <w:lang w:val="hr-BA"/>
        </w:rPr>
        <w:t>preceding the</w:t>
      </w:r>
      <w:r w:rsidR="00BE08EC" w:rsidRPr="00E1062B">
        <w:rPr>
          <w:rFonts w:ascii="Calibri" w:hAnsi="Calibri" w:cs="Calibri"/>
          <w:noProof/>
          <w:sz w:val="22"/>
          <w:szCs w:val="22"/>
          <w:lang w:val="hr-BA"/>
        </w:rPr>
        <w:t xml:space="preserve"> submission deadline.</w:t>
      </w:r>
    </w:p>
    <w:p w14:paraId="5C9B94DC" w14:textId="77777777" w:rsidR="00195AB7" w:rsidRPr="00E1062B" w:rsidRDefault="00336F35" w:rsidP="00195AB7">
      <w:pPr>
        <w:pStyle w:val="Blockquote"/>
        <w:jc w:val="both"/>
        <w:rPr>
          <w:rFonts w:ascii="Calibri" w:hAnsi="Calibri" w:cs="Calibri"/>
          <w:b/>
          <w:noProof/>
          <w:color w:val="FF0000"/>
          <w:sz w:val="22"/>
          <w:szCs w:val="22"/>
          <w:lang w:val="hr-BA"/>
        </w:rPr>
      </w:pPr>
      <w:r w:rsidRPr="00E1062B">
        <w:rPr>
          <w:rFonts w:ascii="Calibri" w:hAnsi="Calibri" w:cs="Calibri"/>
          <w:b/>
          <w:noProof/>
          <w:sz w:val="22"/>
          <w:szCs w:val="22"/>
          <w:lang w:val="hr-BA"/>
        </w:rPr>
        <w:t xml:space="preserve">       </w:t>
      </w:r>
      <w:r w:rsidR="00195AB7">
        <w:rPr>
          <w:rFonts w:ascii="Calibri" w:hAnsi="Calibri" w:cs="Calibri"/>
          <w:b/>
          <w:noProof/>
          <w:sz w:val="22"/>
          <w:szCs w:val="22"/>
          <w:lang w:val="hr-BA"/>
        </w:rPr>
        <w:t>K</w:t>
      </w:r>
      <w:r w:rsidR="00195AB7" w:rsidRPr="00E1062B">
        <w:rPr>
          <w:rFonts w:ascii="Calibri" w:hAnsi="Calibri" w:cs="Calibri"/>
          <w:b/>
          <w:noProof/>
          <w:sz w:val="22"/>
          <w:szCs w:val="22"/>
          <w:lang w:val="hr-BA"/>
        </w:rPr>
        <w:t xml:space="preserve">riterij za pravne osobe / </w:t>
      </w:r>
      <w:r w:rsidR="00195AB7">
        <w:rPr>
          <w:rFonts w:ascii="Calibri" w:hAnsi="Calibri" w:cs="Calibri"/>
          <w:b/>
          <w:noProof/>
          <w:sz w:val="22"/>
          <w:szCs w:val="22"/>
          <w:lang w:val="hr-BA"/>
        </w:rPr>
        <w:t>C</w:t>
      </w:r>
      <w:r w:rsidR="00195AB7" w:rsidRPr="00E1062B">
        <w:rPr>
          <w:rFonts w:ascii="Calibri" w:hAnsi="Calibri" w:cs="Calibri"/>
          <w:b/>
          <w:noProof/>
          <w:sz w:val="22"/>
          <w:szCs w:val="22"/>
          <w:lang w:val="hr-BA"/>
        </w:rPr>
        <w:t>riteria for legal persons</w:t>
      </w:r>
      <w:r w:rsidR="00195AB7" w:rsidRPr="00E1062B">
        <w:rPr>
          <w:rFonts w:ascii="Calibri" w:hAnsi="Calibri" w:cs="Calibri"/>
          <w:b/>
          <w:noProof/>
          <w:color w:val="FF0000"/>
          <w:sz w:val="22"/>
          <w:szCs w:val="22"/>
          <w:lang w:val="hr-BA"/>
        </w:rPr>
        <w:t xml:space="preserve"> </w:t>
      </w:r>
    </w:p>
    <w:p w14:paraId="297673E4" w14:textId="423CF242" w:rsidR="00336F35" w:rsidRPr="00195AB7" w:rsidRDefault="00336F35" w:rsidP="00336F35">
      <w:pPr>
        <w:pStyle w:val="Blockquote"/>
        <w:numPr>
          <w:ilvl w:val="0"/>
          <w:numId w:val="47"/>
        </w:numPr>
        <w:jc w:val="both"/>
        <w:rPr>
          <w:rFonts w:ascii="Calibri" w:hAnsi="Calibri" w:cs="Calibri"/>
          <w:bCs/>
          <w:noProof/>
          <w:sz w:val="22"/>
          <w:szCs w:val="22"/>
          <w:u w:val="single"/>
          <w:lang w:val="hr-BA"/>
        </w:rPr>
      </w:pPr>
      <w:r w:rsidRPr="00195AB7">
        <w:rPr>
          <w:rFonts w:ascii="Calibri" w:hAnsi="Calibri" w:cs="Calibri"/>
          <w:bCs/>
          <w:i/>
          <w:iCs/>
          <w:noProof/>
          <w:sz w:val="22"/>
          <w:szCs w:val="22"/>
          <w:u w:val="single"/>
          <w:lang w:val="hr-BA"/>
        </w:rPr>
        <w:t xml:space="preserve">najmanje </w:t>
      </w:r>
      <w:r w:rsidR="00195AB7">
        <w:rPr>
          <w:rFonts w:ascii="Calibri" w:hAnsi="Calibri" w:cs="Calibri"/>
          <w:bCs/>
          <w:i/>
          <w:iCs/>
          <w:noProof/>
          <w:sz w:val="22"/>
          <w:szCs w:val="22"/>
          <w:u w:val="single"/>
          <w:lang w:val="hr-BA"/>
        </w:rPr>
        <w:t>dva</w:t>
      </w:r>
      <w:r w:rsidRPr="00195AB7">
        <w:rPr>
          <w:rFonts w:ascii="Calibri" w:hAnsi="Calibri" w:cs="Calibri"/>
          <w:bCs/>
          <w:i/>
          <w:iCs/>
          <w:noProof/>
          <w:sz w:val="22"/>
          <w:szCs w:val="22"/>
          <w:u w:val="single"/>
          <w:lang w:val="hr-BA"/>
        </w:rPr>
        <w:t xml:space="preserve"> zaposlen</w:t>
      </w:r>
      <w:r w:rsidR="00195AB7">
        <w:rPr>
          <w:rFonts w:ascii="Calibri" w:hAnsi="Calibri" w:cs="Calibri"/>
          <w:bCs/>
          <w:i/>
          <w:iCs/>
          <w:noProof/>
          <w:sz w:val="22"/>
          <w:szCs w:val="22"/>
          <w:u w:val="single"/>
          <w:lang w:val="hr-BA"/>
        </w:rPr>
        <w:t>a</w:t>
      </w:r>
      <w:r w:rsidRPr="00195AB7">
        <w:rPr>
          <w:rFonts w:ascii="Calibri" w:hAnsi="Calibri" w:cs="Calibri"/>
          <w:bCs/>
          <w:i/>
          <w:iCs/>
          <w:noProof/>
          <w:sz w:val="22"/>
          <w:szCs w:val="22"/>
          <w:u w:val="single"/>
          <w:lang w:val="hr-BA"/>
        </w:rPr>
        <w:t xml:space="preserve"> trenutno rad</w:t>
      </w:r>
      <w:r w:rsidR="00195AB7">
        <w:rPr>
          <w:rFonts w:ascii="Calibri" w:hAnsi="Calibri" w:cs="Calibri"/>
          <w:bCs/>
          <w:i/>
          <w:iCs/>
          <w:noProof/>
          <w:sz w:val="22"/>
          <w:szCs w:val="22"/>
          <w:u w:val="single"/>
          <w:lang w:val="hr-BA"/>
        </w:rPr>
        <w:t>e</w:t>
      </w:r>
      <w:r w:rsidRPr="00195AB7">
        <w:rPr>
          <w:rFonts w:ascii="Calibri" w:hAnsi="Calibri" w:cs="Calibri"/>
          <w:bCs/>
          <w:i/>
          <w:iCs/>
          <w:noProof/>
          <w:sz w:val="22"/>
          <w:szCs w:val="22"/>
          <w:u w:val="single"/>
          <w:lang w:val="hr-BA"/>
        </w:rPr>
        <w:t xml:space="preserve"> za ponuditelja u područjima vezanim za ovaj ugovor;</w:t>
      </w:r>
      <w:r w:rsidRPr="00195AB7">
        <w:rPr>
          <w:rFonts w:ascii="Calibri" w:hAnsi="Calibri" w:cs="Calibri"/>
          <w:bCs/>
          <w:noProof/>
          <w:sz w:val="22"/>
          <w:szCs w:val="22"/>
          <w:u w:val="single"/>
          <w:lang w:val="hr-BA"/>
        </w:rPr>
        <w:t xml:space="preserve">  at least </w:t>
      </w:r>
      <w:r w:rsidR="00195AB7">
        <w:rPr>
          <w:rFonts w:ascii="Calibri" w:hAnsi="Calibri" w:cs="Calibri"/>
          <w:bCs/>
          <w:noProof/>
          <w:sz w:val="22"/>
          <w:szCs w:val="22"/>
          <w:u w:val="single"/>
          <w:lang w:val="hr-BA"/>
        </w:rPr>
        <w:t xml:space="preserve">two </w:t>
      </w:r>
      <w:r w:rsidRPr="00195AB7">
        <w:rPr>
          <w:rFonts w:ascii="Calibri" w:hAnsi="Calibri" w:cs="Calibri"/>
          <w:bCs/>
          <w:noProof/>
          <w:sz w:val="22"/>
          <w:szCs w:val="22"/>
          <w:u w:val="single"/>
          <w:lang w:val="hr-BA"/>
        </w:rPr>
        <w:t>staff currently work for the tenderer in fields related to this contract;</w:t>
      </w:r>
    </w:p>
    <w:p w14:paraId="74AB283B" w14:textId="77777777" w:rsidR="00CB6361" w:rsidRPr="00E1062B" w:rsidRDefault="00CB6361" w:rsidP="00CB6361">
      <w:pPr>
        <w:pStyle w:val="Blockquote"/>
        <w:numPr>
          <w:ilvl w:val="0"/>
          <w:numId w:val="50"/>
        </w:numPr>
        <w:ind w:right="357"/>
        <w:jc w:val="both"/>
        <w:rPr>
          <w:rFonts w:ascii="Calibri" w:hAnsi="Calibri" w:cs="Calibri"/>
          <w:noProof/>
          <w:sz w:val="22"/>
          <w:szCs w:val="22"/>
          <w:lang w:val="hr-BA"/>
        </w:rPr>
      </w:pPr>
      <w:r w:rsidRPr="00E1062B">
        <w:rPr>
          <w:rFonts w:ascii="Calibri" w:hAnsi="Calibri" w:cs="Calibri"/>
          <w:b/>
          <w:bCs/>
          <w:i/>
          <w:iCs/>
          <w:noProof/>
          <w:sz w:val="22"/>
          <w:szCs w:val="22"/>
          <w:lang w:val="hr-BA"/>
        </w:rPr>
        <w:t xml:space="preserve">Uspješni ponuditelj će biti dužan priložiti relevantnu Potvrdu nadležne institucije kojom se dokazuje ovaj kriterij/ </w:t>
      </w:r>
      <w:r w:rsidRPr="00E1062B">
        <w:rPr>
          <w:rFonts w:ascii="Calibri" w:eastAsia="Calibri" w:hAnsi="Calibri" w:cs="Calibri"/>
          <w:b/>
          <w:i/>
          <w:noProof/>
          <w:sz w:val="22"/>
          <w:szCs w:val="22"/>
          <w:lang w:val="hr-BA"/>
        </w:rPr>
        <w:t>The successful</w:t>
      </w:r>
      <w:r w:rsidRPr="00E1062B">
        <w:rPr>
          <w:rFonts w:ascii="Calibri" w:hAnsi="Calibri" w:cs="Calibri"/>
          <w:b/>
          <w:bCs/>
          <w:i/>
          <w:iCs/>
          <w:noProof/>
          <w:sz w:val="22"/>
          <w:szCs w:val="22"/>
          <w:lang w:val="hr-BA"/>
        </w:rPr>
        <w:t xml:space="preserve"> tenderer will be obliged to enclose the relevant Certificate of the competent institution proving this criterion </w:t>
      </w:r>
      <w:r w:rsidRPr="00E1062B">
        <w:rPr>
          <w:rFonts w:ascii="Calibri" w:eastAsia="Calibri" w:hAnsi="Calibri" w:cs="Calibri"/>
          <w:b/>
          <w:i/>
          <w:noProof/>
          <w:sz w:val="22"/>
          <w:szCs w:val="22"/>
          <w:lang w:val="hr-BA"/>
        </w:rPr>
        <w:t>before contract signing</w:t>
      </w:r>
    </w:p>
    <w:p w14:paraId="05E75179" w14:textId="051FED7C" w:rsidR="00BE08EC" w:rsidRPr="00E1062B" w:rsidRDefault="00571687" w:rsidP="00B33EE6">
      <w:pPr>
        <w:pStyle w:val="Blockquote"/>
        <w:ind w:left="720" w:right="357" w:hanging="360"/>
        <w:jc w:val="both"/>
        <w:rPr>
          <w:rFonts w:ascii="Calibri" w:hAnsi="Calibri" w:cs="Calibri"/>
          <w:noProof/>
          <w:sz w:val="22"/>
          <w:szCs w:val="22"/>
          <w:lang w:val="hr-BA"/>
        </w:rPr>
      </w:pPr>
      <w:r w:rsidRPr="00E1062B">
        <w:rPr>
          <w:rFonts w:ascii="Calibri" w:hAnsi="Calibri" w:cs="Calibri"/>
          <w:b/>
          <w:noProof/>
          <w:sz w:val="22"/>
          <w:szCs w:val="22"/>
          <w:u w:val="single"/>
          <w:lang w:val="hr-BA"/>
        </w:rPr>
        <w:t>3)</w:t>
      </w:r>
      <w:r w:rsidRPr="00E1062B">
        <w:rPr>
          <w:rFonts w:ascii="Calibri" w:hAnsi="Calibri" w:cs="Calibri"/>
          <w:b/>
          <w:noProof/>
          <w:sz w:val="22"/>
          <w:szCs w:val="22"/>
          <w:u w:val="single"/>
          <w:lang w:val="hr-BA"/>
        </w:rPr>
        <w:tab/>
      </w:r>
      <w:r w:rsidR="00336F35" w:rsidRPr="00E1062B">
        <w:rPr>
          <w:rFonts w:ascii="Calibri" w:hAnsi="Calibri" w:cs="Calibri"/>
          <w:b/>
          <w:noProof/>
          <w:sz w:val="22"/>
          <w:szCs w:val="22"/>
          <w:u w:val="single"/>
          <w:lang w:val="hr-BA"/>
        </w:rPr>
        <w:t xml:space="preserve">Tehnička sposobnost ponuditelja </w:t>
      </w:r>
      <w:r w:rsidR="00336F35" w:rsidRPr="00E1062B">
        <w:rPr>
          <w:rFonts w:ascii="Calibri" w:hAnsi="Calibri" w:cs="Calibri"/>
          <w:bCs/>
          <w:noProof/>
          <w:sz w:val="22"/>
          <w:szCs w:val="22"/>
          <w:lang w:val="hr-BA"/>
        </w:rPr>
        <w:t xml:space="preserve">(na temelju točaka 5. i 6. obrasca ponude). </w:t>
      </w:r>
      <w:bookmarkStart w:id="4" w:name="_Hlk103853221"/>
      <w:r w:rsidR="00336F35" w:rsidRPr="00E1062B">
        <w:rPr>
          <w:rFonts w:ascii="Calibri" w:hAnsi="Calibri" w:cs="Calibri"/>
          <w:bCs/>
          <w:noProof/>
          <w:sz w:val="22"/>
          <w:szCs w:val="22"/>
          <w:lang w:val="hr-BA"/>
        </w:rPr>
        <w:t xml:space="preserve">Referentno razdoblje koje će se uzeti u obzir bit će posljednje tri godine koje prethode roku za podnošenje. </w:t>
      </w:r>
      <w:bookmarkEnd w:id="4"/>
      <w:r w:rsidR="006F5FD0" w:rsidRPr="00E1062B">
        <w:rPr>
          <w:rFonts w:ascii="Calibri" w:hAnsi="Calibri" w:cs="Calibri"/>
          <w:b/>
          <w:noProof/>
          <w:sz w:val="22"/>
          <w:szCs w:val="22"/>
          <w:u w:val="single"/>
          <w:lang w:val="hr-BA"/>
        </w:rPr>
        <w:t xml:space="preserve">Technical capacity of </w:t>
      </w:r>
      <w:r w:rsidR="00C03AF5" w:rsidRPr="00E1062B">
        <w:rPr>
          <w:rFonts w:ascii="Calibri" w:hAnsi="Calibri" w:cs="Calibri"/>
          <w:b/>
          <w:noProof/>
          <w:sz w:val="22"/>
          <w:szCs w:val="22"/>
          <w:u w:val="single"/>
          <w:lang w:val="hr-BA"/>
        </w:rPr>
        <w:t>tenderer</w:t>
      </w:r>
      <w:r w:rsidR="006F5FD0" w:rsidRPr="00E1062B">
        <w:rPr>
          <w:rFonts w:ascii="Calibri" w:hAnsi="Calibri" w:cs="Calibri"/>
          <w:b/>
          <w:noProof/>
          <w:sz w:val="22"/>
          <w:szCs w:val="22"/>
          <w:u w:val="single"/>
          <w:lang w:val="hr-BA"/>
        </w:rPr>
        <w:t xml:space="preserve"> </w:t>
      </w:r>
      <w:r w:rsidR="00087A72" w:rsidRPr="00E1062B">
        <w:rPr>
          <w:rFonts w:ascii="Calibri" w:hAnsi="Calibri" w:cs="Calibri"/>
          <w:noProof/>
          <w:sz w:val="22"/>
          <w:szCs w:val="22"/>
          <w:lang w:val="hr-BA"/>
        </w:rPr>
        <w:t>(</w:t>
      </w:r>
      <w:r w:rsidR="006F5FD0" w:rsidRPr="00E1062B">
        <w:rPr>
          <w:rFonts w:ascii="Calibri" w:hAnsi="Calibri" w:cs="Calibri"/>
          <w:noProof/>
          <w:sz w:val="22"/>
          <w:szCs w:val="22"/>
          <w:lang w:val="hr-BA"/>
        </w:rPr>
        <w:t xml:space="preserve">based on items 5 and 6 of the </w:t>
      </w:r>
      <w:r w:rsidR="00994EA3" w:rsidRPr="00E1062B">
        <w:rPr>
          <w:rFonts w:ascii="Calibri" w:hAnsi="Calibri" w:cs="Calibri"/>
          <w:noProof/>
          <w:sz w:val="22"/>
          <w:szCs w:val="22"/>
          <w:lang w:val="hr-BA"/>
        </w:rPr>
        <w:t>tender</w:t>
      </w:r>
      <w:r w:rsidR="006F5FD0" w:rsidRPr="00E1062B">
        <w:rPr>
          <w:rFonts w:ascii="Calibri" w:hAnsi="Calibri" w:cs="Calibri"/>
          <w:noProof/>
          <w:sz w:val="22"/>
          <w:szCs w:val="22"/>
          <w:lang w:val="hr-BA"/>
        </w:rPr>
        <w:t xml:space="preserve"> form</w:t>
      </w:r>
      <w:r w:rsidR="00087A72" w:rsidRPr="00E1062B">
        <w:rPr>
          <w:rFonts w:ascii="Calibri" w:hAnsi="Calibri" w:cs="Calibri"/>
          <w:noProof/>
          <w:sz w:val="22"/>
          <w:szCs w:val="22"/>
          <w:lang w:val="hr-BA"/>
        </w:rPr>
        <w:t>)</w:t>
      </w:r>
      <w:r w:rsidR="00BE08EC" w:rsidRPr="00E1062B">
        <w:rPr>
          <w:rFonts w:ascii="Calibri" w:hAnsi="Calibri" w:cs="Calibri"/>
          <w:noProof/>
          <w:sz w:val="22"/>
          <w:szCs w:val="22"/>
          <w:lang w:val="hr-BA"/>
        </w:rPr>
        <w:t>. The reference period which will be taken into account will be the last three</w:t>
      </w:r>
      <w:r w:rsidR="00862885" w:rsidRPr="00E1062B">
        <w:rPr>
          <w:rFonts w:ascii="Calibri" w:hAnsi="Calibri" w:cs="Calibri"/>
          <w:noProof/>
          <w:sz w:val="22"/>
          <w:szCs w:val="22"/>
          <w:lang w:val="hr-BA"/>
        </w:rPr>
        <w:t xml:space="preserve"> years</w:t>
      </w:r>
      <w:r w:rsidR="0010148B" w:rsidRPr="00E1062B">
        <w:rPr>
          <w:rFonts w:ascii="Calibri" w:hAnsi="Calibri" w:cs="Calibri"/>
          <w:noProof/>
          <w:sz w:val="22"/>
          <w:szCs w:val="22"/>
          <w:lang w:val="hr-BA"/>
        </w:rPr>
        <w:t xml:space="preserve"> </w:t>
      </w:r>
      <w:r w:rsidR="00771F97" w:rsidRPr="00E1062B">
        <w:rPr>
          <w:rFonts w:ascii="Calibri" w:hAnsi="Calibri" w:cs="Calibri"/>
          <w:noProof/>
          <w:sz w:val="22"/>
          <w:szCs w:val="22"/>
          <w:lang w:val="hr-BA"/>
        </w:rPr>
        <w:t>preceding the</w:t>
      </w:r>
      <w:r w:rsidR="00BE08EC" w:rsidRPr="00E1062B">
        <w:rPr>
          <w:rFonts w:ascii="Calibri" w:hAnsi="Calibri" w:cs="Calibri"/>
          <w:noProof/>
          <w:sz w:val="22"/>
          <w:szCs w:val="22"/>
          <w:lang w:val="hr-BA"/>
        </w:rPr>
        <w:t xml:space="preserve"> submission deadline.</w:t>
      </w:r>
    </w:p>
    <w:p w14:paraId="62AABEDD" w14:textId="5BE9ACCE" w:rsidR="001661F7" w:rsidRPr="00E1062B" w:rsidRDefault="00195AB7" w:rsidP="008272C0">
      <w:pPr>
        <w:tabs>
          <w:tab w:val="left" w:pos="709"/>
        </w:tabs>
        <w:ind w:left="709" w:hanging="283"/>
        <w:rPr>
          <w:rFonts w:ascii="Calibri" w:hAnsi="Calibri" w:cs="Calibri"/>
          <w:b/>
          <w:noProof/>
          <w:sz w:val="22"/>
          <w:szCs w:val="22"/>
          <w:lang w:val="hr-BA"/>
        </w:rPr>
      </w:pPr>
      <w:r>
        <w:rPr>
          <w:rFonts w:ascii="Calibri" w:hAnsi="Calibri" w:cs="Calibri"/>
          <w:b/>
          <w:noProof/>
          <w:sz w:val="22"/>
          <w:szCs w:val="22"/>
          <w:lang w:val="hr-BA"/>
        </w:rPr>
        <w:t>K</w:t>
      </w:r>
      <w:r w:rsidRPr="00E1062B">
        <w:rPr>
          <w:rFonts w:ascii="Calibri" w:hAnsi="Calibri" w:cs="Calibri"/>
          <w:b/>
          <w:noProof/>
          <w:sz w:val="22"/>
          <w:szCs w:val="22"/>
          <w:lang w:val="hr-BA"/>
        </w:rPr>
        <w:t xml:space="preserve">riterij za pravne osobe / </w:t>
      </w:r>
      <w:r>
        <w:rPr>
          <w:rFonts w:ascii="Calibri" w:hAnsi="Calibri" w:cs="Calibri"/>
          <w:b/>
          <w:noProof/>
          <w:sz w:val="22"/>
          <w:szCs w:val="22"/>
          <w:lang w:val="hr-BA"/>
        </w:rPr>
        <w:t>C</w:t>
      </w:r>
      <w:r w:rsidRPr="00E1062B">
        <w:rPr>
          <w:rFonts w:ascii="Calibri" w:hAnsi="Calibri" w:cs="Calibri"/>
          <w:b/>
          <w:noProof/>
          <w:sz w:val="22"/>
          <w:szCs w:val="22"/>
          <w:lang w:val="hr-BA"/>
        </w:rPr>
        <w:t>riteria for legal persons</w:t>
      </w:r>
    </w:p>
    <w:p w14:paraId="0348EE6E" w14:textId="4DDAB535" w:rsidR="0010148B" w:rsidRPr="00195AB7" w:rsidRDefault="0010148B" w:rsidP="00C60961">
      <w:pPr>
        <w:pStyle w:val="Default"/>
        <w:numPr>
          <w:ilvl w:val="0"/>
          <w:numId w:val="46"/>
        </w:numPr>
        <w:ind w:left="709" w:right="451"/>
        <w:jc w:val="both"/>
        <w:rPr>
          <w:rFonts w:asciiTheme="minorHAnsi" w:hAnsiTheme="minorHAnsi" w:cstheme="minorHAnsi"/>
          <w:noProof/>
          <w:color w:val="auto"/>
          <w:sz w:val="22"/>
          <w:szCs w:val="22"/>
          <w:u w:val="single"/>
          <w:lang w:val="hr-BA"/>
        </w:rPr>
      </w:pPr>
      <w:r w:rsidRPr="00195AB7">
        <w:rPr>
          <w:rFonts w:asciiTheme="minorHAnsi" w:hAnsiTheme="minorHAnsi" w:cstheme="minorHAnsi"/>
          <w:i/>
          <w:iCs/>
          <w:noProof/>
          <w:sz w:val="22"/>
          <w:szCs w:val="22"/>
          <w:u w:val="single"/>
          <w:lang w:val="hr-BA"/>
        </w:rPr>
        <w:t xml:space="preserve">ponuditelj je isporučio </w:t>
      </w:r>
      <w:r w:rsidR="00336F35" w:rsidRPr="00195AB7">
        <w:rPr>
          <w:rFonts w:asciiTheme="minorHAnsi" w:hAnsiTheme="minorHAnsi" w:cstheme="minorHAnsi"/>
          <w:i/>
          <w:iCs/>
          <w:noProof/>
          <w:sz w:val="22"/>
          <w:szCs w:val="22"/>
          <w:u w:val="single"/>
          <w:lang w:val="hr-BA"/>
        </w:rPr>
        <w:t>opremu</w:t>
      </w:r>
      <w:r w:rsidRPr="00195AB7">
        <w:rPr>
          <w:rFonts w:asciiTheme="minorHAnsi" w:hAnsiTheme="minorHAnsi" w:cstheme="minorHAnsi"/>
          <w:i/>
          <w:iCs/>
          <w:noProof/>
          <w:sz w:val="22"/>
          <w:szCs w:val="22"/>
          <w:u w:val="single"/>
          <w:lang w:val="hr-BA"/>
        </w:rPr>
        <w:t xml:space="preserve"> prema najmanje jednom, a najviše </w:t>
      </w:r>
      <w:r w:rsidR="00211F4D" w:rsidRPr="00195AB7">
        <w:rPr>
          <w:rFonts w:asciiTheme="minorHAnsi" w:hAnsiTheme="minorHAnsi" w:cstheme="minorHAnsi"/>
          <w:i/>
          <w:iCs/>
          <w:noProof/>
          <w:sz w:val="22"/>
          <w:szCs w:val="22"/>
          <w:u w:val="single"/>
          <w:lang w:val="hr-BA"/>
        </w:rPr>
        <w:t>tri</w:t>
      </w:r>
      <w:r w:rsidRPr="00195AB7">
        <w:rPr>
          <w:rFonts w:asciiTheme="minorHAnsi" w:hAnsiTheme="minorHAnsi" w:cstheme="minorHAnsi"/>
          <w:i/>
          <w:iCs/>
          <w:noProof/>
          <w:sz w:val="22"/>
          <w:szCs w:val="22"/>
          <w:u w:val="single"/>
          <w:lang w:val="hr-BA"/>
        </w:rPr>
        <w:t xml:space="preserve"> ugovora, u povezano</w:t>
      </w:r>
      <w:r w:rsidR="00336F35" w:rsidRPr="00195AB7">
        <w:rPr>
          <w:rFonts w:asciiTheme="minorHAnsi" w:hAnsiTheme="minorHAnsi" w:cstheme="minorHAnsi"/>
          <w:i/>
          <w:iCs/>
          <w:noProof/>
          <w:sz w:val="22"/>
          <w:szCs w:val="22"/>
          <w:u w:val="single"/>
          <w:lang w:val="hr-BA"/>
        </w:rPr>
        <w:t>m</w:t>
      </w:r>
      <w:r w:rsidRPr="00195AB7">
        <w:rPr>
          <w:rFonts w:asciiTheme="minorHAnsi" w:hAnsiTheme="minorHAnsi" w:cstheme="minorHAnsi"/>
          <w:i/>
          <w:iCs/>
          <w:noProof/>
          <w:sz w:val="22"/>
          <w:szCs w:val="22"/>
          <w:u w:val="single"/>
          <w:lang w:val="hr-BA"/>
        </w:rPr>
        <w:t xml:space="preserve"> područj</w:t>
      </w:r>
      <w:r w:rsidR="00336F35" w:rsidRPr="00195AB7">
        <w:rPr>
          <w:rFonts w:asciiTheme="minorHAnsi" w:hAnsiTheme="minorHAnsi" w:cstheme="minorHAnsi"/>
          <w:i/>
          <w:iCs/>
          <w:noProof/>
          <w:sz w:val="22"/>
          <w:szCs w:val="22"/>
          <w:u w:val="single"/>
          <w:lang w:val="hr-BA"/>
        </w:rPr>
        <w:t>u</w:t>
      </w:r>
      <w:r w:rsidRPr="00195AB7">
        <w:rPr>
          <w:rFonts w:asciiTheme="minorHAnsi" w:hAnsiTheme="minorHAnsi" w:cstheme="minorHAnsi"/>
          <w:i/>
          <w:iCs/>
          <w:noProof/>
          <w:sz w:val="22"/>
          <w:szCs w:val="22"/>
          <w:u w:val="single"/>
          <w:lang w:val="hr-BA"/>
        </w:rPr>
        <w:t xml:space="preserve"> s ovim ugovorom, unutar zadnjih 36 mjeseci prije roka za podnošenje, s kumuliranom vrijednošću najmanje kao njegov financijski prijedlog za ovaj ugovor</w:t>
      </w:r>
      <w:r w:rsidRPr="00195AB7">
        <w:rPr>
          <w:rFonts w:asciiTheme="minorHAnsi" w:hAnsiTheme="minorHAnsi" w:cstheme="minorHAnsi"/>
          <w:noProof/>
          <w:sz w:val="22"/>
          <w:szCs w:val="22"/>
          <w:u w:val="single"/>
          <w:lang w:val="hr-BA"/>
        </w:rPr>
        <w:t>;</w:t>
      </w:r>
      <w:r w:rsidR="00336F35" w:rsidRPr="00195AB7">
        <w:rPr>
          <w:rFonts w:asciiTheme="minorHAnsi" w:hAnsiTheme="minorHAnsi" w:cstheme="minorHAnsi"/>
          <w:noProof/>
          <w:sz w:val="22"/>
          <w:szCs w:val="22"/>
          <w:u w:val="single"/>
          <w:lang w:val="hr-BA"/>
        </w:rPr>
        <w:t xml:space="preserve"> </w:t>
      </w:r>
      <w:r w:rsidRPr="00195AB7">
        <w:rPr>
          <w:rFonts w:asciiTheme="minorHAnsi" w:hAnsiTheme="minorHAnsi" w:cstheme="minorHAnsi"/>
          <w:noProof/>
          <w:sz w:val="22"/>
          <w:szCs w:val="22"/>
          <w:u w:val="single"/>
          <w:lang w:val="hr-BA"/>
        </w:rPr>
        <w:t>the tenderer has delivered supplies under at least one and a maximum of t</w:t>
      </w:r>
      <w:r w:rsidR="00211F4D" w:rsidRPr="00195AB7">
        <w:rPr>
          <w:rFonts w:asciiTheme="minorHAnsi" w:hAnsiTheme="minorHAnsi" w:cstheme="minorHAnsi"/>
          <w:noProof/>
          <w:sz w:val="22"/>
          <w:szCs w:val="22"/>
          <w:u w:val="single"/>
          <w:lang w:val="hr-BA"/>
        </w:rPr>
        <w:t>hree</w:t>
      </w:r>
      <w:r w:rsidRPr="00195AB7">
        <w:rPr>
          <w:rFonts w:asciiTheme="minorHAnsi" w:hAnsiTheme="minorHAnsi" w:cstheme="minorHAnsi"/>
          <w:noProof/>
          <w:sz w:val="22"/>
          <w:szCs w:val="22"/>
          <w:u w:val="single"/>
          <w:lang w:val="hr-BA"/>
        </w:rPr>
        <w:t xml:space="preserve"> contracts, in </w:t>
      </w:r>
      <w:r w:rsidRPr="00195AB7">
        <w:rPr>
          <w:rFonts w:asciiTheme="minorHAnsi" w:hAnsiTheme="minorHAnsi" w:cstheme="minorHAnsi"/>
          <w:noProof/>
          <w:color w:val="auto"/>
          <w:sz w:val="22"/>
          <w:szCs w:val="22"/>
          <w:u w:val="single"/>
          <w:lang w:val="hr-BA"/>
        </w:rPr>
        <w:t>the related field to this contract, within the last 36 months before the submission deadline, with a cumulated value of at least as its financial proposal for this contract;</w:t>
      </w:r>
    </w:p>
    <w:p w14:paraId="36EF1B5A" w14:textId="5724EEBE" w:rsidR="00CB6361" w:rsidRPr="00E1062B" w:rsidRDefault="00CB6361" w:rsidP="00CB6361">
      <w:pPr>
        <w:pStyle w:val="Odlomakpopisa"/>
        <w:numPr>
          <w:ilvl w:val="0"/>
          <w:numId w:val="50"/>
        </w:numPr>
        <w:spacing w:after="120"/>
        <w:ind w:right="357"/>
        <w:jc w:val="both"/>
        <w:rPr>
          <w:rFonts w:ascii="Calibri" w:hAnsi="Calibri" w:cs="Calibri"/>
          <w:i/>
          <w:noProof/>
          <w:sz w:val="22"/>
          <w:szCs w:val="22"/>
          <w:lang w:val="hr-BA"/>
        </w:rPr>
      </w:pPr>
      <w:r w:rsidRPr="00E1062B">
        <w:rPr>
          <w:rFonts w:ascii="Calibri" w:hAnsi="Calibri" w:cs="Calibri"/>
          <w:b/>
          <w:i/>
          <w:noProof/>
          <w:sz w:val="22"/>
          <w:szCs w:val="22"/>
          <w:lang w:val="hr-BA"/>
        </w:rPr>
        <w:t>Uspješni ponuditelj će biti obvezan dostaviti kopije ugovora ili izjave ugovornog tijela da je usluga izvršena u skladu sa planom ili potvrde subjekta koji je dodijelio ugovor</w:t>
      </w:r>
      <w:r w:rsidR="00477E8B">
        <w:rPr>
          <w:rFonts w:ascii="Calibri" w:hAnsi="Calibri" w:cs="Calibri"/>
          <w:b/>
          <w:i/>
          <w:noProof/>
          <w:sz w:val="22"/>
          <w:szCs w:val="22"/>
          <w:lang w:val="hr-BA"/>
        </w:rPr>
        <w:t xml:space="preserve">. </w:t>
      </w:r>
      <w:r w:rsidRPr="00E1062B">
        <w:rPr>
          <w:rFonts w:ascii="Calibri" w:hAnsi="Calibri" w:cs="Calibri"/>
          <w:b/>
          <w:i/>
          <w:noProof/>
          <w:sz w:val="22"/>
          <w:szCs w:val="22"/>
          <w:lang w:val="hr-BA"/>
        </w:rPr>
        <w:t xml:space="preserve">/ </w:t>
      </w:r>
      <w:r w:rsidRPr="00E1062B">
        <w:rPr>
          <w:rFonts w:ascii="Calibri" w:eastAsia="Calibri" w:hAnsi="Calibri" w:cs="Calibri"/>
          <w:b/>
          <w:i/>
          <w:noProof/>
          <w:sz w:val="22"/>
          <w:szCs w:val="22"/>
          <w:lang w:val="hr-BA"/>
        </w:rPr>
        <w:t>The successful</w:t>
      </w:r>
      <w:r w:rsidRPr="00E1062B">
        <w:rPr>
          <w:rFonts w:ascii="Calibri" w:hAnsi="Calibri" w:cs="Calibri"/>
          <w:b/>
          <w:bCs/>
          <w:i/>
          <w:iCs/>
          <w:noProof/>
          <w:sz w:val="22"/>
          <w:szCs w:val="22"/>
          <w:lang w:val="hr-BA"/>
        </w:rPr>
        <w:t xml:space="preserve"> tenderer will be obliged to enclose c</w:t>
      </w:r>
      <w:r w:rsidRPr="00E1062B">
        <w:rPr>
          <w:rFonts w:ascii="Calibri" w:hAnsi="Calibri" w:cs="Calibri"/>
          <w:b/>
          <w:i/>
          <w:noProof/>
          <w:sz w:val="22"/>
          <w:szCs w:val="22"/>
          <w:lang w:val="hr-BA"/>
        </w:rPr>
        <w:t>opies of the contract or statement by the contracting authority that the service was performed in accordance with the plan or confirmation from the contracting authority that awarded the contract</w:t>
      </w:r>
      <w:r w:rsidR="00477E8B">
        <w:rPr>
          <w:rFonts w:ascii="Calibri" w:hAnsi="Calibri" w:cs="Calibri"/>
          <w:b/>
          <w:i/>
          <w:noProof/>
          <w:sz w:val="22"/>
          <w:szCs w:val="22"/>
          <w:lang w:val="hr-BA"/>
        </w:rPr>
        <w:t>.</w:t>
      </w:r>
    </w:p>
    <w:p w14:paraId="1B7D71AD" w14:textId="77777777" w:rsidR="00CB6361" w:rsidRPr="00E1062B" w:rsidRDefault="00CB6361" w:rsidP="00CB6361">
      <w:pPr>
        <w:pStyle w:val="Default"/>
        <w:ind w:left="349" w:right="451"/>
        <w:jc w:val="both"/>
        <w:rPr>
          <w:rFonts w:asciiTheme="minorHAnsi" w:hAnsiTheme="minorHAnsi" w:cstheme="minorHAnsi"/>
          <w:noProof/>
          <w:color w:val="auto"/>
          <w:sz w:val="22"/>
          <w:szCs w:val="22"/>
          <w:lang w:val="hr-BA"/>
        </w:rPr>
      </w:pPr>
    </w:p>
    <w:p w14:paraId="0C19FF21" w14:textId="77777777" w:rsidR="00BF306A" w:rsidRPr="00E1062B" w:rsidRDefault="00BF306A" w:rsidP="00BF306A">
      <w:pPr>
        <w:pStyle w:val="Blockquote"/>
        <w:tabs>
          <w:tab w:val="left" w:pos="284"/>
        </w:tabs>
        <w:ind w:left="0"/>
        <w:jc w:val="both"/>
        <w:rPr>
          <w:rFonts w:ascii="Calibri" w:hAnsi="Calibri" w:cs="Calibri"/>
          <w:i/>
          <w:iCs/>
          <w:noProof/>
          <w:sz w:val="22"/>
          <w:szCs w:val="22"/>
          <w:lang w:val="hr-BA"/>
        </w:rPr>
      </w:pPr>
      <w:r w:rsidRPr="00E1062B">
        <w:rPr>
          <w:rFonts w:ascii="Calibri" w:hAnsi="Calibri" w:cs="Calibri"/>
          <w:i/>
          <w:iCs/>
          <w:noProof/>
          <w:sz w:val="22"/>
          <w:szCs w:val="22"/>
          <w:lang w:val="hr-BA"/>
        </w:rPr>
        <w:t>To znači da je ugovor na koji se ponuditelj poziva mogao započeti u bilo kojem trenutku tijekom navedenog razdoblja, ali ne mora nužno biti dovršen u tom razdoblju, niti se provoditi tijekom cijelog razdoblja. Ponuditelji se mogu pozivati ​​na ugovore o opskrbi dovršenim unutar referentnog razdoblja (iako su započeli ranije) ili na ugovore o opskrbi koji još nisu dovršeni. U obzir će se uzeti samo onaj dio koji je na zadovoljavajući način završen tijekom referentnog razdoblja. Ovaj dio mora biti potkrijepljen dokumentiranim dokazima (izjava ili potvrda od subjekta koji je dodijelio ugovor, dokaz o plaćanju) koji također navodi njegovu vrijednost. Ako je ponuditelj implementirao ugovor o nabavi u konzorciju, postotak koji je ponuditelj uspješno završio mora biti jasan iz dokumentarnih dokaza, zajedno s opisom prirode pruženih zaliha ako kriteriji odabira koji se odnose na relevantnost iskustva su korišteni.</w:t>
      </w:r>
    </w:p>
    <w:p w14:paraId="67053663" w14:textId="1FEFACC8" w:rsidR="00CB2A5B" w:rsidRPr="00E1062B" w:rsidRDefault="00CB2A5B" w:rsidP="00BF306A">
      <w:pPr>
        <w:pStyle w:val="Blockquote"/>
        <w:tabs>
          <w:tab w:val="left" w:pos="284"/>
        </w:tabs>
        <w:ind w:left="0"/>
        <w:jc w:val="both"/>
        <w:rPr>
          <w:rFonts w:ascii="Calibri" w:hAnsi="Calibri" w:cs="Calibri"/>
          <w:noProof/>
          <w:sz w:val="22"/>
          <w:szCs w:val="22"/>
          <w:lang w:val="hr-BA"/>
        </w:rPr>
      </w:pPr>
      <w:r w:rsidRPr="00E1062B">
        <w:rPr>
          <w:rFonts w:ascii="Calibri" w:hAnsi="Calibri" w:cs="Calibri"/>
          <w:noProof/>
          <w:sz w:val="22"/>
          <w:szCs w:val="22"/>
          <w:lang w:val="hr-BA"/>
        </w:rPr>
        <w:lastRenderedPageBreak/>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4247DAD7" w:rsidR="004F00C7" w:rsidRPr="00E1062B" w:rsidRDefault="00EB487D" w:rsidP="008660AD">
      <w:pPr>
        <w:pStyle w:val="Blockquote"/>
        <w:ind w:left="0"/>
        <w:jc w:val="both"/>
        <w:rPr>
          <w:rFonts w:ascii="Calibri" w:hAnsi="Calibri" w:cs="Calibri"/>
          <w:noProof/>
          <w:sz w:val="22"/>
          <w:szCs w:val="22"/>
          <w:lang w:val="hr-BA"/>
        </w:rPr>
      </w:pPr>
      <w:r w:rsidRPr="00E1062B">
        <w:rPr>
          <w:rFonts w:ascii="Calibri" w:hAnsi="Calibri" w:cs="Calibri"/>
          <w:i/>
          <w:iCs/>
          <w:noProof/>
          <w:sz w:val="22"/>
          <w:szCs w:val="22"/>
          <w:lang w:val="hr-BA"/>
        </w:rPr>
        <w:t>Prethodno iskustvo koje bi dovelo do kršenja ugovora i raskida ugovora od strane naručitelja neće se koristiti kao referenca. To se također odnosi na prethodno iskustvo stručnjaka koji se zahtijevaju prema ugovoru o uslugama uz naknadu</w:t>
      </w:r>
      <w:r w:rsidRPr="00E1062B">
        <w:rPr>
          <w:rFonts w:ascii="Calibri" w:hAnsi="Calibri" w:cs="Calibri"/>
          <w:noProof/>
          <w:sz w:val="22"/>
          <w:szCs w:val="22"/>
          <w:lang w:val="hr-BA"/>
        </w:rPr>
        <w:t xml:space="preserve">./ </w:t>
      </w:r>
      <w:r w:rsidR="004F00C7" w:rsidRPr="00E1062B">
        <w:rPr>
          <w:rFonts w:ascii="Calibri" w:hAnsi="Calibri" w:cs="Calibri"/>
          <w:noProof/>
          <w:sz w:val="22"/>
          <w:szCs w:val="22"/>
          <w:lang w:val="hr-BA"/>
        </w:rPr>
        <w:t xml:space="preserve">Previous experience which would have </w:t>
      </w:r>
      <w:r w:rsidR="00C147B2" w:rsidRPr="00E1062B">
        <w:rPr>
          <w:rFonts w:ascii="Calibri" w:hAnsi="Calibri" w:cs="Calibri"/>
          <w:noProof/>
          <w:sz w:val="22"/>
          <w:szCs w:val="22"/>
          <w:lang w:val="hr-BA"/>
        </w:rPr>
        <w:t>led</w:t>
      </w:r>
      <w:r w:rsidR="004F00C7" w:rsidRPr="00E1062B">
        <w:rPr>
          <w:rFonts w:ascii="Calibri" w:hAnsi="Calibri" w:cs="Calibri"/>
          <w:noProof/>
          <w:sz w:val="22"/>
          <w:szCs w:val="22"/>
          <w:lang w:val="hr-BA"/>
        </w:rPr>
        <w:t xml:space="preserve"> to breach of contract and termination by a </w:t>
      </w:r>
      <w:r w:rsidR="00D33DD9" w:rsidRPr="00E1062B">
        <w:rPr>
          <w:rFonts w:ascii="Calibri" w:hAnsi="Calibri" w:cs="Calibri"/>
          <w:noProof/>
          <w:sz w:val="22"/>
          <w:szCs w:val="22"/>
          <w:lang w:val="hr-BA"/>
        </w:rPr>
        <w:t>c</w:t>
      </w:r>
      <w:r w:rsidR="004F00C7" w:rsidRPr="00E1062B">
        <w:rPr>
          <w:rFonts w:ascii="Calibri" w:hAnsi="Calibri" w:cs="Calibri"/>
          <w:noProof/>
          <w:sz w:val="22"/>
          <w:szCs w:val="22"/>
          <w:lang w:val="hr-BA"/>
        </w:rPr>
        <w:t xml:space="preserve">ontracting </w:t>
      </w:r>
      <w:r w:rsidR="00D33DD9" w:rsidRPr="00E1062B">
        <w:rPr>
          <w:rFonts w:ascii="Calibri" w:hAnsi="Calibri" w:cs="Calibri"/>
          <w:noProof/>
          <w:sz w:val="22"/>
          <w:szCs w:val="22"/>
          <w:lang w:val="hr-BA"/>
        </w:rPr>
        <w:t>a</w:t>
      </w:r>
      <w:r w:rsidR="004F00C7" w:rsidRPr="00E1062B">
        <w:rPr>
          <w:rFonts w:ascii="Calibri" w:hAnsi="Calibri" w:cs="Calibri"/>
          <w:noProof/>
          <w:sz w:val="22"/>
          <w:szCs w:val="22"/>
          <w:lang w:val="hr-BA"/>
        </w:rPr>
        <w:t>uthority shall not be used as reference. This is also applicable concerning the previous experience of experts required under a fee-based service contract.</w:t>
      </w:r>
    </w:p>
    <w:p w14:paraId="0DF8418C" w14:textId="41EFE3CE" w:rsidR="004100A4" w:rsidRPr="00E1062B" w:rsidRDefault="004100A4" w:rsidP="004100A4">
      <w:pPr>
        <w:pStyle w:val="Blockquote"/>
        <w:keepLines/>
        <w:ind w:left="0" w:right="284"/>
        <w:jc w:val="both"/>
        <w:rPr>
          <w:rFonts w:ascii="Calibri" w:hAnsi="Calibri" w:cs="Calibri"/>
          <w:b/>
          <w:bCs/>
          <w:i/>
          <w:noProof/>
          <w:sz w:val="22"/>
          <w:szCs w:val="22"/>
          <w:lang w:val="hr-BA"/>
        </w:rPr>
      </w:pPr>
      <w:r w:rsidRPr="00E1062B">
        <w:rPr>
          <w:rFonts w:ascii="Calibri" w:hAnsi="Calibri" w:cs="Calibri"/>
          <w:b/>
          <w:bCs/>
          <w:i/>
          <w:noProof/>
          <w:sz w:val="22"/>
          <w:szCs w:val="22"/>
          <w:lang w:val="hr-BA"/>
        </w:rPr>
        <w:t xml:space="preserve">Oslanjanje na sposobnost trećih strana/ </w:t>
      </w:r>
      <w:r w:rsidRPr="00E1062B">
        <w:rPr>
          <w:rFonts w:ascii="Calibri" w:hAnsi="Calibri" w:cs="Calibri"/>
          <w:b/>
          <w:bCs/>
          <w:noProof/>
          <w:sz w:val="22"/>
          <w:szCs w:val="22"/>
          <w:lang w:val="hr-BA"/>
        </w:rPr>
        <w:t xml:space="preserve">Capacity-providing entities </w:t>
      </w:r>
    </w:p>
    <w:p w14:paraId="48FB4D87" w14:textId="77777777" w:rsidR="004100A4" w:rsidRPr="00E1062B" w:rsidRDefault="004100A4" w:rsidP="004100A4">
      <w:pPr>
        <w:pStyle w:val="Blockquote"/>
        <w:keepLines/>
        <w:ind w:left="0"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Gospodarski subjekt može se, gdje je to primjereno i za određeni ugovor, osloniti na resurse trećih strana, neovisno o pravnoj prirodi njihove povezanosti. Ugovorno tijelo to može smatrati neprimjerenim u slučajevima kad se ponuda pretežito oslanja na resurse drugih subjekata ili kad se oslanja u ključnim kriterijima. Ako se ponuda oslanja na druge subjekte, ponuditelj u tom slučaju mora dokazati Ugovornom tijelu da će imati na raspolaganju resurse potrebne za provedbu ugovora, na primjer prilažući izjavu tih subjekata da će te resurse staviti na raspolaganje. Takvi subjekti, na primjer tvrtka majka gospodarskog subjekta, moraju poštovati ista pravila prihvatljivosti te osobito pravila o državljanstvu kao i gospodarski subjekt. Nadalje, podaci o tom trećem subjektu za relevantne kriterije odabira moraju biti uključeni u ponudu u posebnom dokumentu. Dokaz o sposobnostima također treba dostaviti na zahtjev Ugovornog tijela./ </w:t>
      </w:r>
      <w:r w:rsidRPr="00E1062B">
        <w:rPr>
          <w:rFonts w:ascii="Calibri" w:hAnsi="Calibri" w:cs="Calibri"/>
          <w:noProof/>
          <w:sz w:val="22"/>
          <w:szCs w:val="22"/>
          <w:lang w:val="hr-BA"/>
        </w:rPr>
        <w:t xml:space="preserve">An economic operator may, where appropriate and for a particular contract, rely on the capacities of other entities, regardless of the legal nature of the links which it has with them. Some examples of when it may not be considered appropriate by the Contracting Authority are when the tender rely in majority on the capacities of other entities or when they rely on key criteria. If the tender rely on other entities it must prove to the Contracting Authority that it will have at its disposal the resources necessary for performance of the contract, for example by producing a commitment on the part of those entities to place those resources at its disposal. Such entities, for instance the parent company of the economic operator, must respect the same rules of eligibility and notably that of nationality, as the economic operator. Furthermore, the data for this third entity for the relevant selection criterion should be included in the tender in a separate document. Proof of the capacity will also have to be furnished when requested by the Contracting Authority. </w:t>
      </w:r>
    </w:p>
    <w:p w14:paraId="6CE39317" w14:textId="39EFD9ED" w:rsidR="004100A4" w:rsidRPr="00E1062B" w:rsidRDefault="004100A4" w:rsidP="004100A4">
      <w:pPr>
        <w:pStyle w:val="Blockquote"/>
        <w:keepLines/>
        <w:ind w:left="0" w:right="284"/>
        <w:jc w:val="both"/>
        <w:rPr>
          <w:rFonts w:ascii="Calibri" w:hAnsi="Calibri" w:cs="Calibri"/>
          <w:i/>
          <w:noProof/>
          <w:sz w:val="22"/>
          <w:szCs w:val="22"/>
          <w:lang w:val="hr-BA"/>
        </w:rPr>
      </w:pPr>
      <w:r w:rsidRPr="00E1062B">
        <w:rPr>
          <w:rFonts w:ascii="Calibri" w:hAnsi="Calibri" w:cs="Calibri"/>
          <w:i/>
          <w:noProof/>
          <w:sz w:val="22"/>
          <w:szCs w:val="22"/>
          <w:lang w:val="hr-BA"/>
        </w:rPr>
        <w:lastRenderedPageBreak/>
        <w:t xml:space="preserve">Vezano uz kriterije tehničke i profesionalne sposobnosti, gospodarski subjekt može se osloniti na kapacitete trećih strana samo u slučaju da će oni izvršavati dio predmeta nabave u kojem se ponuditelj na njih oslonio. / </w:t>
      </w:r>
      <w:r w:rsidRPr="00E1062B">
        <w:rPr>
          <w:rFonts w:ascii="Calibri" w:hAnsi="Calibri" w:cs="Calibri"/>
          <w:noProof/>
          <w:sz w:val="22"/>
          <w:szCs w:val="22"/>
          <w:lang w:val="hr-BA"/>
        </w:rPr>
        <w:t>With regard to technical and professional criteria, a tenderer may only rely on the capacities of other entities where the latter will perform the tasks for which these capacities are required.</w:t>
      </w:r>
    </w:p>
    <w:p w14:paraId="718ECDA4" w14:textId="645C2EF0" w:rsidR="004100A4" w:rsidRPr="00E1062B" w:rsidRDefault="004100A4" w:rsidP="004100A4">
      <w:pPr>
        <w:pStyle w:val="Blockquote"/>
        <w:keepLines/>
        <w:ind w:left="0" w:right="284"/>
        <w:jc w:val="both"/>
        <w:rPr>
          <w:rFonts w:ascii="Calibri" w:hAnsi="Calibri" w:cs="Calibri"/>
          <w:i/>
          <w:noProof/>
          <w:sz w:val="22"/>
          <w:szCs w:val="22"/>
          <w:lang w:val="hr-BA"/>
        </w:rPr>
      </w:pPr>
      <w:r w:rsidRPr="00E1062B">
        <w:rPr>
          <w:rFonts w:ascii="Calibri" w:hAnsi="Calibri" w:cs="Calibri"/>
          <w:i/>
          <w:noProof/>
          <w:sz w:val="22"/>
          <w:szCs w:val="22"/>
          <w:lang w:val="hr-BA"/>
        </w:rPr>
        <w:t xml:space="preserve">Vezano uz kriterije ekonomske i financijske sposobnosti, gospodarski subjekti na koje se ponuditelj oslanja postaju zajednički i pojedinačno odgovorni za izvršenje ugovora./ </w:t>
      </w:r>
      <w:r w:rsidRPr="00E1062B">
        <w:rPr>
          <w:rFonts w:ascii="Calibri" w:hAnsi="Calibri" w:cs="Calibri"/>
          <w:noProof/>
          <w:sz w:val="22"/>
          <w:szCs w:val="22"/>
          <w:lang w:val="hr-BA"/>
        </w:rPr>
        <w:t>With regard to economic and financial criteria, the entities upon whose capacity the tenderer relies, become jointly and severally liable for the performance of the contract</w:t>
      </w:r>
    </w:p>
    <w:p w14:paraId="5D18583F" w14:textId="77777777" w:rsidR="004100A4" w:rsidRPr="00E1062B" w:rsidRDefault="004100A4" w:rsidP="008660AD">
      <w:pPr>
        <w:pStyle w:val="Blockquote"/>
        <w:ind w:left="0"/>
        <w:jc w:val="both"/>
        <w:rPr>
          <w:rFonts w:ascii="Calibri" w:hAnsi="Calibri" w:cs="Calibri"/>
          <w:noProof/>
          <w:sz w:val="22"/>
          <w:szCs w:val="22"/>
          <w:lang w:val="hr-BA"/>
        </w:rPr>
      </w:pPr>
    </w:p>
    <w:p w14:paraId="36FE5E2E" w14:textId="450E5B6F" w:rsidR="006F5FD0" w:rsidRPr="00E1062B" w:rsidRDefault="00994EA3" w:rsidP="00584BF4">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17</w:t>
      </w:r>
      <w:r w:rsidR="006F5FD0" w:rsidRPr="00E1062B">
        <w:rPr>
          <w:rStyle w:val="Naglaeno"/>
          <w:rFonts w:ascii="Calibri" w:hAnsi="Calibri" w:cs="Calibri"/>
          <w:noProof/>
          <w:sz w:val="22"/>
          <w:szCs w:val="22"/>
          <w:lang w:val="hr-BA"/>
        </w:rPr>
        <w:t xml:space="preserve">. </w:t>
      </w:r>
      <w:r w:rsidR="00EB487D" w:rsidRPr="00E1062B">
        <w:rPr>
          <w:rStyle w:val="Naglaeno"/>
          <w:rFonts w:ascii="Calibri" w:hAnsi="Calibri" w:cs="Calibri"/>
          <w:i/>
          <w:iCs/>
          <w:noProof/>
          <w:sz w:val="22"/>
          <w:szCs w:val="22"/>
          <w:lang w:val="hr-BA"/>
        </w:rPr>
        <w:t xml:space="preserve">Kriteriji dodjele/ </w:t>
      </w:r>
      <w:r w:rsidR="006F5FD0" w:rsidRPr="00E1062B">
        <w:rPr>
          <w:rStyle w:val="Naglaeno"/>
          <w:rFonts w:ascii="Calibri" w:hAnsi="Calibri" w:cs="Calibri"/>
          <w:noProof/>
          <w:sz w:val="22"/>
          <w:szCs w:val="22"/>
          <w:lang w:val="hr-BA"/>
        </w:rPr>
        <w:t>Award criteria</w:t>
      </w:r>
    </w:p>
    <w:p w14:paraId="58551A97" w14:textId="68D88992" w:rsidR="006C668F" w:rsidRPr="00E1062B" w:rsidRDefault="006C668F" w:rsidP="006C668F">
      <w:pPr>
        <w:rPr>
          <w:rFonts w:ascii="Calibri" w:hAnsi="Calibri" w:cs="Calibri"/>
          <w:i/>
          <w:iCs/>
          <w:noProof/>
          <w:sz w:val="22"/>
          <w:szCs w:val="22"/>
          <w:lang w:val="hr-BA"/>
        </w:rPr>
      </w:pPr>
      <w:r w:rsidRPr="00E1062B">
        <w:rPr>
          <w:rFonts w:ascii="Calibri" w:hAnsi="Calibri" w:cs="Calibri"/>
          <w:i/>
          <w:iCs/>
          <w:noProof/>
          <w:sz w:val="22"/>
          <w:szCs w:val="22"/>
          <w:lang w:val="hr-BA"/>
        </w:rPr>
        <w:t>Jedini kriterij dodjele bit će cijena. Ugovor će se dodijeliti ponudi koja zadovoljava tehničke karakteristike i ima najnižu cijenu / The sole award criterion will be price. The contract will be awarded to the tender that meets the technical specifications and has the lowest price.</w:t>
      </w:r>
    </w:p>
    <w:p w14:paraId="793B56EE" w14:textId="5D699802" w:rsidR="006F5FD0" w:rsidRPr="00E1062B" w:rsidRDefault="00377844">
      <w:pPr>
        <w:rPr>
          <w:rFonts w:ascii="Calibri" w:hAnsi="Calibri" w:cs="Calibri"/>
          <w:noProof/>
          <w:sz w:val="22"/>
          <w:szCs w:val="22"/>
          <w:lang w:val="hr-BA"/>
        </w:rPr>
      </w:pPr>
      <w:r w:rsidRPr="00E1062B">
        <w:rPr>
          <w:rFonts w:ascii="Calibri" w:hAnsi="Calibri" w:cs="Calibri"/>
          <w:noProof/>
          <w:snapToGrid/>
          <w:sz w:val="22"/>
          <w:szCs w:val="22"/>
          <w:lang w:val="hr-BA"/>
        </w:rPr>
        <mc:AlternateContent>
          <mc:Choice Requires="wps">
            <w:drawing>
              <wp:anchor distT="0" distB="0" distL="114300" distR="114300" simplePos="0" relativeHeight="251659776" behindDoc="0" locked="0" layoutInCell="0" allowOverlap="1" wp14:anchorId="45BE0657" wp14:editId="6A47A587">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64B8A"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0D361A7E" w:rsidR="006F5FD0" w:rsidRPr="00E1062B" w:rsidRDefault="00EB487D">
      <w:pPr>
        <w:keepNext/>
        <w:jc w:val="center"/>
        <w:rPr>
          <w:rFonts w:ascii="Calibri" w:hAnsi="Calibri" w:cs="Calibri"/>
          <w:noProof/>
          <w:sz w:val="22"/>
          <w:szCs w:val="22"/>
          <w:lang w:val="hr-BA"/>
        </w:rPr>
      </w:pPr>
      <w:r w:rsidRPr="00E1062B">
        <w:rPr>
          <w:rStyle w:val="Naglaeno"/>
          <w:rFonts w:ascii="Calibri" w:hAnsi="Calibri" w:cs="Calibri"/>
          <w:i/>
          <w:iCs/>
          <w:noProof/>
          <w:sz w:val="22"/>
          <w:szCs w:val="22"/>
          <w:lang w:val="hr-BA"/>
        </w:rPr>
        <w:t>NATJECANJE</w:t>
      </w:r>
      <w:r w:rsidRPr="00E1062B">
        <w:rPr>
          <w:rStyle w:val="Naglaeno"/>
          <w:rFonts w:ascii="Calibri" w:hAnsi="Calibri" w:cs="Calibri"/>
          <w:noProof/>
          <w:sz w:val="22"/>
          <w:szCs w:val="22"/>
          <w:lang w:val="hr-BA"/>
        </w:rPr>
        <w:t xml:space="preserve">/ </w:t>
      </w:r>
      <w:r w:rsidR="00994EA3" w:rsidRPr="00E1062B">
        <w:rPr>
          <w:rStyle w:val="Naglaeno"/>
          <w:rFonts w:ascii="Calibri" w:hAnsi="Calibri" w:cs="Calibri"/>
          <w:noProof/>
          <w:sz w:val="22"/>
          <w:szCs w:val="22"/>
          <w:lang w:val="hr-BA"/>
        </w:rPr>
        <w:t>TENDERING</w:t>
      </w:r>
    </w:p>
    <w:p w14:paraId="5286A143" w14:textId="77777777" w:rsidR="00FB14C6" w:rsidRPr="00E1062B" w:rsidRDefault="00FB14C6" w:rsidP="00584BF4">
      <w:pPr>
        <w:keepNext/>
        <w:ind w:left="709" w:hanging="352"/>
        <w:outlineLvl w:val="0"/>
        <w:rPr>
          <w:rStyle w:val="Naglaeno"/>
          <w:rFonts w:ascii="Calibri" w:hAnsi="Calibri" w:cs="Calibri"/>
          <w:noProof/>
          <w:sz w:val="22"/>
          <w:szCs w:val="22"/>
          <w:lang w:val="hr-BA"/>
        </w:rPr>
      </w:pPr>
    </w:p>
    <w:p w14:paraId="6188C7B2" w14:textId="13511FEF" w:rsidR="004100A4" w:rsidRPr="00E1062B" w:rsidRDefault="004100A4" w:rsidP="004100A4">
      <w:pPr>
        <w:pStyle w:val="Odlomakpopisa"/>
        <w:numPr>
          <w:ilvl w:val="0"/>
          <w:numId w:val="55"/>
        </w:numPr>
        <w:tabs>
          <w:tab w:val="num" w:pos="709"/>
        </w:tabs>
        <w:ind w:right="1"/>
        <w:outlineLvl w:val="0"/>
        <w:rPr>
          <w:rStyle w:val="Naglaeno"/>
          <w:rFonts w:ascii="Calibri" w:hAnsi="Calibri" w:cs="Calibri"/>
          <w:noProof/>
          <w:sz w:val="22"/>
          <w:szCs w:val="22"/>
          <w:lang w:val="hr-BA"/>
        </w:rPr>
      </w:pPr>
      <w:r w:rsidRPr="00E1062B">
        <w:rPr>
          <w:rFonts w:ascii="Calibri" w:hAnsi="Calibri" w:cs="Calibri"/>
          <w:b/>
          <w:i/>
          <w:iCs/>
          <w:noProof/>
          <w:sz w:val="22"/>
          <w:szCs w:val="22"/>
          <w:lang w:val="hr-BA"/>
        </w:rPr>
        <w:t>Kako preuzeti dokumentaciju o nabavi</w:t>
      </w:r>
      <w:r w:rsidRPr="00E1062B">
        <w:rPr>
          <w:rStyle w:val="Naglaeno"/>
          <w:rFonts w:ascii="Calibri" w:hAnsi="Calibri" w:cs="Calibri"/>
          <w:noProof/>
          <w:sz w:val="22"/>
          <w:szCs w:val="22"/>
          <w:lang w:val="hr-BA"/>
        </w:rPr>
        <w:t>/ How to obtain the tender dossier</w:t>
      </w:r>
    </w:p>
    <w:p w14:paraId="38C2FF27" w14:textId="21723812" w:rsidR="004100A4" w:rsidRPr="00E1062B" w:rsidRDefault="004100A4" w:rsidP="004100A4">
      <w:pPr>
        <w:spacing w:before="0" w:after="0"/>
        <w:ind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Dokumentacija o nabavi dostupna je na sljedećoj internetskoj adresi: </w:t>
      </w:r>
      <w:hyperlink r:id="rId11" w:history="1">
        <w:r w:rsidRPr="00E1062B">
          <w:rPr>
            <w:rStyle w:val="Hiperveza"/>
            <w:rFonts w:ascii="Calibri" w:hAnsi="Calibri" w:cs="Calibri"/>
            <w:i/>
            <w:noProof/>
            <w:sz w:val="22"/>
            <w:szCs w:val="22"/>
            <w:lang w:val="hr-BA"/>
          </w:rPr>
          <w:t>https://www.opcina-posusje.ba</w:t>
        </w:r>
      </w:hyperlink>
      <w:r w:rsidRPr="00E1062B">
        <w:rPr>
          <w:rFonts w:ascii="Calibri" w:hAnsi="Calibri" w:cs="Calibri"/>
          <w:i/>
          <w:noProof/>
          <w:sz w:val="22"/>
          <w:szCs w:val="22"/>
          <w:lang w:val="hr-BA"/>
        </w:rPr>
        <w:t xml:space="preserve"> /. Dokumentacija je dostupna i kod Ugovornog tijela. Ponude se moraju dostaviti koristeći standardni Obrazac ponude za ugovor o nabavi robe koji je uključen u dokumentaciju te čiji format i upute treba strogo poštivati./ </w:t>
      </w:r>
      <w:r w:rsidRPr="00E1062B">
        <w:rPr>
          <w:rFonts w:ascii="Calibri" w:hAnsi="Calibri" w:cs="Calibri"/>
          <w:noProof/>
          <w:sz w:val="22"/>
          <w:szCs w:val="22"/>
          <w:lang w:val="hr-BA"/>
        </w:rPr>
        <w:t xml:space="preserve">The tender dossier is available the following Internet address: </w:t>
      </w:r>
      <w:hyperlink r:id="rId12" w:history="1">
        <w:r w:rsidRPr="00E1062B">
          <w:rPr>
            <w:rStyle w:val="Hiperveza"/>
            <w:rFonts w:ascii="Calibri" w:hAnsi="Calibri" w:cs="Calibri"/>
            <w:noProof/>
            <w:sz w:val="22"/>
            <w:szCs w:val="22"/>
            <w:lang w:val="hr-BA"/>
          </w:rPr>
          <w:t>https://www.opcina-posusje.ba/</w:t>
        </w:r>
      </w:hyperlink>
      <w:r w:rsidRPr="00E1062B">
        <w:rPr>
          <w:rFonts w:ascii="Calibri" w:hAnsi="Calibri" w:cs="Calibri"/>
          <w:noProof/>
          <w:sz w:val="22"/>
          <w:szCs w:val="22"/>
          <w:lang w:val="hr-BA"/>
        </w:rPr>
        <w:t xml:space="preserve"> . The tender dossier is also available from the Contracting Authority. Tenders must be submitted using the standard Tender Form for a Supply Contract included in the tender dossier, whose format and instructions must be strictly observed.</w:t>
      </w:r>
    </w:p>
    <w:p w14:paraId="61C2B019" w14:textId="2BC35B01" w:rsidR="004100A4" w:rsidRPr="00E1062B" w:rsidRDefault="004100A4" w:rsidP="004100A4">
      <w:pPr>
        <w:spacing w:before="0" w:after="0"/>
        <w:ind w:right="284"/>
        <w:jc w:val="both"/>
        <w:rPr>
          <w:rFonts w:ascii="Calibri" w:hAnsi="Calibri" w:cs="Calibri"/>
          <w:i/>
          <w:noProof/>
          <w:sz w:val="22"/>
          <w:szCs w:val="22"/>
          <w:lang w:val="hr-BA"/>
        </w:rPr>
      </w:pPr>
    </w:p>
    <w:p w14:paraId="04EA9E34" w14:textId="69F8B37C" w:rsidR="004100A4" w:rsidRPr="00E1062B" w:rsidRDefault="004100A4" w:rsidP="004100A4">
      <w:pPr>
        <w:spacing w:before="0" w:after="0"/>
        <w:ind w:right="284"/>
        <w:jc w:val="both"/>
        <w:rPr>
          <w:rFonts w:ascii="Calibri" w:hAnsi="Calibri" w:cs="Calibri"/>
          <w:noProof/>
          <w:sz w:val="22"/>
          <w:szCs w:val="22"/>
          <w:lang w:val="hr-BA"/>
        </w:rPr>
      </w:pPr>
      <w:r w:rsidRPr="00E1062B">
        <w:rPr>
          <w:rFonts w:ascii="Calibri" w:hAnsi="Calibri" w:cs="Calibri"/>
          <w:i/>
          <w:noProof/>
          <w:sz w:val="22"/>
          <w:szCs w:val="22"/>
          <w:lang w:val="hr-BA"/>
        </w:rPr>
        <w:t xml:space="preserve">Ponuditelji koji imaju pitanja o ovom natječaju trebaju ih poslati u pisanom obliku na e-mail: </w:t>
      </w:r>
      <w:hyperlink r:id="rId13" w:history="1">
        <w:r w:rsidRPr="00E1062B">
          <w:rPr>
            <w:rStyle w:val="Hiperveza"/>
            <w:rFonts w:ascii="Calibri" w:hAnsi="Calibri" w:cs="Calibri"/>
            <w:noProof/>
            <w:sz w:val="22"/>
            <w:szCs w:val="22"/>
            <w:lang w:val="hr-BA"/>
          </w:rPr>
          <w:t>dragica.lebo@posusje.net</w:t>
        </w:r>
      </w:hyperlink>
      <w:r w:rsidRPr="00E1062B">
        <w:rPr>
          <w:rFonts w:ascii="Calibri" w:hAnsi="Calibri" w:cs="Calibri"/>
          <w:i/>
          <w:noProof/>
          <w:sz w:val="22"/>
          <w:szCs w:val="22"/>
          <w:lang w:val="hr-BA"/>
        </w:rPr>
        <w:t xml:space="preserve"> , najkasnije 21 dan prije isteka roka za podnošenje ponuda navedenog u točki 19. Ugovorno tijelo mora odgovoriti na pitanja svih ponuditelja najmanje 11 dana prije isteka roka za podnošenje ponuda. Moguća pojašnjenja ili manje promjene u dokumentaciji moraju biti objavljene najmanje 11 dana prije isteka roka za podnošenje ponuda i to na internetskoj stranici na kojoj je objavljen i postupak</w:t>
      </w:r>
      <w:r w:rsidRPr="00E1062B">
        <w:rPr>
          <w:rFonts w:ascii="Calibri" w:hAnsi="Calibri" w:cs="Calibri"/>
          <w:noProof/>
          <w:sz w:val="22"/>
          <w:szCs w:val="22"/>
          <w:lang w:val="hr-BA"/>
        </w:rPr>
        <w:t xml:space="preserve">: https://www.opcina-posusje.ba / Tenderers with questions regarding this tender should send them in writing to e-mail: </w:t>
      </w:r>
      <w:hyperlink r:id="rId14" w:history="1">
        <w:r w:rsidRPr="00E1062B">
          <w:rPr>
            <w:rStyle w:val="Hiperveza"/>
            <w:rFonts w:ascii="Calibri" w:hAnsi="Calibri" w:cs="Calibri"/>
            <w:noProof/>
            <w:sz w:val="22"/>
            <w:szCs w:val="22"/>
            <w:lang w:val="hr-BA"/>
          </w:rPr>
          <w:t>dragica.lebo@posusje.net</w:t>
        </w:r>
      </w:hyperlink>
      <w:r w:rsidRPr="00E1062B">
        <w:rPr>
          <w:rFonts w:ascii="Calibri" w:hAnsi="Calibri" w:cs="Calibri"/>
          <w:noProof/>
          <w:sz w:val="22"/>
          <w:szCs w:val="22"/>
          <w:lang w:val="hr-BA"/>
        </w:rPr>
        <w:t xml:space="preserve">  no later than 21 days before the deadline for submission of tenders given in item 19. The Contracting Authority must reply to all tenderers' questions no later than 11 days before the deadline for submission of tenders. Eventual clarifications or minor changes to the tender dossier shall be published at the latest 11 days before the submission deadline on the publication website: </w:t>
      </w:r>
      <w:hyperlink r:id="rId15" w:history="1">
        <w:r w:rsidRPr="00E1062B">
          <w:rPr>
            <w:rFonts w:ascii="Calibri" w:hAnsi="Calibri" w:cs="Calibri"/>
            <w:noProof/>
            <w:sz w:val="22"/>
            <w:szCs w:val="22"/>
            <w:lang w:val="hr-BA"/>
          </w:rPr>
          <w:t xml:space="preserve">: https://www.opcina-posusje.ba </w:t>
        </w:r>
      </w:hyperlink>
      <w:r w:rsidRPr="00E1062B">
        <w:rPr>
          <w:rFonts w:ascii="Calibri" w:hAnsi="Calibri" w:cs="Calibri"/>
          <w:noProof/>
          <w:sz w:val="22"/>
          <w:szCs w:val="22"/>
          <w:lang w:val="hr-BA"/>
        </w:rPr>
        <w:t>.</w:t>
      </w:r>
    </w:p>
    <w:p w14:paraId="29713D74" w14:textId="77777777" w:rsidR="004100A4" w:rsidRPr="00E1062B" w:rsidRDefault="004100A4" w:rsidP="00584BF4">
      <w:pPr>
        <w:keepNext/>
        <w:ind w:left="709" w:hanging="352"/>
        <w:outlineLvl w:val="0"/>
        <w:rPr>
          <w:rStyle w:val="Naglaeno"/>
          <w:rFonts w:ascii="Calibri" w:hAnsi="Calibri" w:cs="Calibri"/>
          <w:i/>
          <w:iCs/>
          <w:noProof/>
          <w:sz w:val="22"/>
          <w:szCs w:val="22"/>
          <w:lang w:val="hr-BA"/>
        </w:rPr>
      </w:pPr>
    </w:p>
    <w:p w14:paraId="592B0149" w14:textId="375474D0" w:rsidR="006F5FD0" w:rsidRPr="00E1062B" w:rsidRDefault="00EB487D" w:rsidP="004100A4">
      <w:pPr>
        <w:pStyle w:val="Odlomakpopisa"/>
        <w:keepNext/>
        <w:numPr>
          <w:ilvl w:val="0"/>
          <w:numId w:val="55"/>
        </w:numPr>
        <w:outlineLvl w:val="0"/>
        <w:rPr>
          <w:rFonts w:ascii="Calibri" w:hAnsi="Calibri" w:cs="Calibri"/>
          <w:noProof/>
          <w:sz w:val="22"/>
          <w:szCs w:val="22"/>
          <w:lang w:val="hr-BA"/>
        </w:rPr>
      </w:pPr>
      <w:r w:rsidRPr="00E1062B">
        <w:rPr>
          <w:rStyle w:val="Naglaeno"/>
          <w:rFonts w:ascii="Calibri" w:hAnsi="Calibri" w:cs="Calibri"/>
          <w:i/>
          <w:iCs/>
          <w:noProof/>
          <w:sz w:val="22"/>
          <w:szCs w:val="22"/>
          <w:lang w:val="hr-BA"/>
        </w:rPr>
        <w:t xml:space="preserve">Rok za dostavu ponuda/ </w:t>
      </w:r>
      <w:r w:rsidR="006F5FD0" w:rsidRPr="00E1062B">
        <w:rPr>
          <w:rStyle w:val="Naglaeno"/>
          <w:rFonts w:ascii="Calibri" w:hAnsi="Calibri" w:cs="Calibri"/>
          <w:noProof/>
          <w:sz w:val="22"/>
          <w:szCs w:val="22"/>
          <w:lang w:val="hr-BA"/>
        </w:rPr>
        <w:t xml:space="preserve">Deadline for </w:t>
      </w:r>
      <w:r w:rsidR="0013314C" w:rsidRPr="00E1062B">
        <w:rPr>
          <w:rStyle w:val="Naglaeno"/>
          <w:rFonts w:ascii="Calibri" w:hAnsi="Calibri" w:cs="Calibri"/>
          <w:noProof/>
          <w:sz w:val="22"/>
          <w:szCs w:val="22"/>
          <w:lang w:val="hr-BA"/>
        </w:rPr>
        <w:t xml:space="preserve">submission </w:t>
      </w:r>
      <w:r w:rsidR="006F5FD0" w:rsidRPr="00E1062B">
        <w:rPr>
          <w:rStyle w:val="Naglaeno"/>
          <w:rFonts w:ascii="Calibri" w:hAnsi="Calibri" w:cs="Calibri"/>
          <w:noProof/>
          <w:sz w:val="22"/>
          <w:szCs w:val="22"/>
          <w:lang w:val="hr-BA"/>
        </w:rPr>
        <w:t xml:space="preserve">of </w:t>
      </w:r>
      <w:r w:rsidR="00994EA3" w:rsidRPr="00E1062B">
        <w:rPr>
          <w:rStyle w:val="Naglaeno"/>
          <w:rFonts w:ascii="Calibri" w:hAnsi="Calibri" w:cs="Calibri"/>
          <w:noProof/>
          <w:sz w:val="22"/>
          <w:szCs w:val="22"/>
          <w:lang w:val="hr-BA"/>
        </w:rPr>
        <w:t>tenders</w:t>
      </w:r>
    </w:p>
    <w:p w14:paraId="61DD2F00" w14:textId="69978E8B" w:rsidR="006F5FD0" w:rsidRPr="00E1062B" w:rsidRDefault="00EB487D">
      <w:pPr>
        <w:pStyle w:val="Blockquote"/>
        <w:jc w:val="both"/>
        <w:rPr>
          <w:rFonts w:ascii="Calibri" w:hAnsi="Calibri" w:cs="Calibri"/>
          <w:i/>
          <w:noProof/>
          <w:sz w:val="22"/>
          <w:szCs w:val="22"/>
          <w:lang w:val="hr-BA"/>
        </w:rPr>
      </w:pPr>
      <w:r w:rsidRPr="00E1062B">
        <w:rPr>
          <w:rStyle w:val="Istaknuto"/>
          <w:rFonts w:ascii="Calibri" w:hAnsi="Calibri" w:cs="Calibri"/>
          <w:iCs/>
          <w:noProof/>
          <w:sz w:val="22"/>
          <w:szCs w:val="22"/>
          <w:lang w:val="hr-BA"/>
        </w:rPr>
        <w:t xml:space="preserve">Rok za dostavu </w:t>
      </w:r>
      <w:r w:rsidRPr="00477E8B">
        <w:rPr>
          <w:rStyle w:val="Istaknuto"/>
          <w:rFonts w:ascii="Calibri" w:hAnsi="Calibri" w:cs="Calibri"/>
          <w:iCs/>
          <w:noProof/>
          <w:sz w:val="22"/>
          <w:szCs w:val="22"/>
          <w:lang w:val="hr-BA"/>
        </w:rPr>
        <w:t>ponuda je</w:t>
      </w:r>
      <w:r w:rsidRPr="00477E8B">
        <w:rPr>
          <w:rStyle w:val="Istaknuto"/>
          <w:rFonts w:ascii="Calibri" w:hAnsi="Calibri" w:cs="Calibri"/>
          <w:i w:val="0"/>
          <w:noProof/>
          <w:sz w:val="22"/>
          <w:szCs w:val="22"/>
          <w:lang w:val="hr-BA"/>
        </w:rPr>
        <w:t xml:space="preserve"> </w:t>
      </w:r>
      <w:r w:rsidR="00477E8B" w:rsidRPr="00477E8B">
        <w:rPr>
          <w:rStyle w:val="Istaknuto"/>
          <w:rFonts w:ascii="Calibri" w:hAnsi="Calibri" w:cs="Calibri"/>
          <w:i w:val="0"/>
          <w:noProof/>
          <w:sz w:val="22"/>
          <w:szCs w:val="22"/>
          <w:lang w:val="hr-BA"/>
        </w:rPr>
        <w:t>0</w:t>
      </w:r>
      <w:r w:rsidR="008043B3">
        <w:rPr>
          <w:rStyle w:val="Istaknuto"/>
          <w:rFonts w:ascii="Calibri" w:hAnsi="Calibri" w:cs="Calibri"/>
          <w:i w:val="0"/>
          <w:noProof/>
          <w:sz w:val="22"/>
          <w:szCs w:val="22"/>
          <w:lang w:val="hr-BA"/>
        </w:rPr>
        <w:t>8</w:t>
      </w:r>
      <w:r w:rsidR="0083609D" w:rsidRPr="00477E8B">
        <w:rPr>
          <w:rStyle w:val="Istaknuto"/>
          <w:rFonts w:ascii="Calibri" w:hAnsi="Calibri" w:cs="Calibri"/>
          <w:i w:val="0"/>
          <w:noProof/>
          <w:sz w:val="22"/>
          <w:szCs w:val="22"/>
          <w:lang w:val="hr-BA"/>
        </w:rPr>
        <w:t>.0</w:t>
      </w:r>
      <w:r w:rsidR="00477E8B" w:rsidRPr="00477E8B">
        <w:rPr>
          <w:rStyle w:val="Istaknuto"/>
          <w:rFonts w:ascii="Calibri" w:hAnsi="Calibri" w:cs="Calibri"/>
          <w:i w:val="0"/>
          <w:noProof/>
          <w:sz w:val="22"/>
          <w:szCs w:val="22"/>
          <w:lang w:val="hr-BA"/>
        </w:rPr>
        <w:t>9</w:t>
      </w:r>
      <w:r w:rsidR="0083609D" w:rsidRPr="00477E8B">
        <w:rPr>
          <w:rStyle w:val="Istaknuto"/>
          <w:rFonts w:ascii="Calibri" w:hAnsi="Calibri" w:cs="Calibri"/>
          <w:i w:val="0"/>
          <w:noProof/>
          <w:sz w:val="22"/>
          <w:szCs w:val="22"/>
          <w:lang w:val="hr-BA"/>
        </w:rPr>
        <w:t>.202</w:t>
      </w:r>
      <w:r w:rsidR="006C668F" w:rsidRPr="00477E8B">
        <w:rPr>
          <w:rStyle w:val="Istaknuto"/>
          <w:rFonts w:ascii="Calibri" w:hAnsi="Calibri" w:cs="Calibri"/>
          <w:i w:val="0"/>
          <w:noProof/>
          <w:sz w:val="22"/>
          <w:szCs w:val="22"/>
          <w:lang w:val="hr-BA"/>
        </w:rPr>
        <w:t>5</w:t>
      </w:r>
      <w:r w:rsidR="0083609D" w:rsidRPr="00477E8B">
        <w:rPr>
          <w:rStyle w:val="Istaknuto"/>
          <w:rFonts w:ascii="Calibri" w:hAnsi="Calibri" w:cs="Calibri"/>
          <w:i w:val="0"/>
          <w:noProof/>
          <w:sz w:val="22"/>
          <w:szCs w:val="22"/>
          <w:lang w:val="hr-BA"/>
        </w:rPr>
        <w:t>. do 1</w:t>
      </w:r>
      <w:r w:rsidR="00477E8B" w:rsidRPr="00477E8B">
        <w:rPr>
          <w:rStyle w:val="Istaknuto"/>
          <w:rFonts w:ascii="Calibri" w:hAnsi="Calibri" w:cs="Calibri"/>
          <w:i w:val="0"/>
          <w:noProof/>
          <w:sz w:val="22"/>
          <w:szCs w:val="22"/>
          <w:lang w:val="hr-BA"/>
        </w:rPr>
        <w:t>6</w:t>
      </w:r>
      <w:r w:rsidR="0083609D" w:rsidRPr="00477E8B">
        <w:rPr>
          <w:rStyle w:val="Istaknuto"/>
          <w:rFonts w:ascii="Calibri" w:hAnsi="Calibri" w:cs="Calibri"/>
          <w:i w:val="0"/>
          <w:noProof/>
          <w:sz w:val="22"/>
          <w:szCs w:val="22"/>
          <w:lang w:val="hr-BA"/>
        </w:rPr>
        <w:t>:00.</w:t>
      </w:r>
      <w:r w:rsidRPr="00477E8B">
        <w:rPr>
          <w:rStyle w:val="Istaknuto"/>
          <w:rFonts w:ascii="Calibri" w:hAnsi="Calibri" w:cs="Calibri"/>
          <w:i w:val="0"/>
          <w:noProof/>
          <w:sz w:val="22"/>
          <w:szCs w:val="22"/>
          <w:lang w:val="hr-BA"/>
        </w:rPr>
        <w:t xml:space="preserve">/ </w:t>
      </w:r>
      <w:r w:rsidR="00994EA3" w:rsidRPr="00477E8B">
        <w:rPr>
          <w:rStyle w:val="Istaknuto"/>
          <w:rFonts w:ascii="Calibri" w:hAnsi="Calibri" w:cs="Calibri"/>
          <w:i w:val="0"/>
          <w:noProof/>
          <w:sz w:val="22"/>
          <w:szCs w:val="22"/>
          <w:lang w:val="hr-BA"/>
        </w:rPr>
        <w:t xml:space="preserve">The deadline for </w:t>
      </w:r>
      <w:r w:rsidR="0013314C" w:rsidRPr="00477E8B">
        <w:rPr>
          <w:rStyle w:val="Istaknuto"/>
          <w:rFonts w:ascii="Calibri" w:hAnsi="Calibri" w:cs="Calibri"/>
          <w:i w:val="0"/>
          <w:noProof/>
          <w:sz w:val="22"/>
          <w:szCs w:val="22"/>
          <w:lang w:val="hr-BA"/>
        </w:rPr>
        <w:t xml:space="preserve">submission </w:t>
      </w:r>
      <w:r w:rsidR="00994EA3" w:rsidRPr="00477E8B">
        <w:rPr>
          <w:rStyle w:val="Istaknuto"/>
          <w:rFonts w:ascii="Calibri" w:hAnsi="Calibri" w:cs="Calibri"/>
          <w:i w:val="0"/>
          <w:noProof/>
          <w:sz w:val="22"/>
          <w:szCs w:val="22"/>
          <w:lang w:val="hr-BA"/>
        </w:rPr>
        <w:t xml:space="preserve">of tenders is </w:t>
      </w:r>
      <w:r w:rsidR="00477E8B" w:rsidRPr="00477E8B">
        <w:rPr>
          <w:rStyle w:val="Istaknuto"/>
          <w:rFonts w:ascii="Calibri" w:hAnsi="Calibri" w:cs="Calibri"/>
          <w:i w:val="0"/>
          <w:noProof/>
          <w:sz w:val="22"/>
          <w:szCs w:val="22"/>
          <w:lang w:val="hr-BA"/>
        </w:rPr>
        <w:t>0</w:t>
      </w:r>
      <w:r w:rsidR="008043B3">
        <w:rPr>
          <w:rStyle w:val="Istaknuto"/>
          <w:rFonts w:ascii="Calibri" w:hAnsi="Calibri" w:cs="Calibri"/>
          <w:i w:val="0"/>
          <w:noProof/>
          <w:sz w:val="22"/>
          <w:szCs w:val="22"/>
          <w:lang w:val="hr-BA"/>
        </w:rPr>
        <w:t>8</w:t>
      </w:r>
      <w:r w:rsidR="0083609D" w:rsidRPr="00477E8B">
        <w:rPr>
          <w:rStyle w:val="Istaknuto"/>
          <w:rFonts w:ascii="Calibri" w:hAnsi="Calibri" w:cs="Calibri"/>
          <w:i w:val="0"/>
          <w:noProof/>
          <w:sz w:val="22"/>
          <w:szCs w:val="22"/>
          <w:lang w:val="hr-BA"/>
        </w:rPr>
        <w:t>.0</w:t>
      </w:r>
      <w:r w:rsidR="00477E8B" w:rsidRPr="00477E8B">
        <w:rPr>
          <w:rStyle w:val="Istaknuto"/>
          <w:rFonts w:ascii="Calibri" w:hAnsi="Calibri" w:cs="Calibri"/>
          <w:i w:val="0"/>
          <w:noProof/>
          <w:sz w:val="22"/>
          <w:szCs w:val="22"/>
          <w:lang w:val="hr-BA"/>
        </w:rPr>
        <w:t>9</w:t>
      </w:r>
      <w:r w:rsidR="0083609D" w:rsidRPr="00477E8B">
        <w:rPr>
          <w:rStyle w:val="Istaknuto"/>
          <w:rFonts w:ascii="Calibri" w:hAnsi="Calibri" w:cs="Calibri"/>
          <w:i w:val="0"/>
          <w:noProof/>
          <w:sz w:val="22"/>
          <w:szCs w:val="22"/>
          <w:lang w:val="hr-BA"/>
        </w:rPr>
        <w:t>.202</w:t>
      </w:r>
      <w:r w:rsidR="006C668F" w:rsidRPr="00477E8B">
        <w:rPr>
          <w:rStyle w:val="Istaknuto"/>
          <w:rFonts w:ascii="Calibri" w:hAnsi="Calibri" w:cs="Calibri"/>
          <w:i w:val="0"/>
          <w:noProof/>
          <w:sz w:val="22"/>
          <w:szCs w:val="22"/>
          <w:lang w:val="hr-BA"/>
        </w:rPr>
        <w:t>5</w:t>
      </w:r>
      <w:r w:rsidR="0083609D" w:rsidRPr="00477E8B">
        <w:rPr>
          <w:rStyle w:val="Istaknuto"/>
          <w:rFonts w:ascii="Calibri" w:hAnsi="Calibri" w:cs="Calibri"/>
          <w:i w:val="0"/>
          <w:noProof/>
          <w:sz w:val="22"/>
          <w:szCs w:val="22"/>
          <w:lang w:val="hr-BA"/>
        </w:rPr>
        <w:t>. till 04:00 PM.</w:t>
      </w:r>
      <w:r w:rsidR="00994EA3" w:rsidRPr="00477E8B" w:rsidDel="00994EA3">
        <w:rPr>
          <w:rStyle w:val="Istaknuto"/>
          <w:rFonts w:ascii="Calibri" w:hAnsi="Calibri" w:cs="Calibri"/>
          <w:i w:val="0"/>
          <w:noProof/>
          <w:sz w:val="22"/>
          <w:szCs w:val="22"/>
          <w:lang w:val="hr-BA"/>
        </w:rPr>
        <w:t xml:space="preserve">    </w:t>
      </w:r>
    </w:p>
    <w:p w14:paraId="438E0786" w14:textId="0F223D70" w:rsidR="006F5FD0" w:rsidRPr="00E1062B" w:rsidRDefault="00584BF4" w:rsidP="00FB14C6">
      <w:pPr>
        <w:ind w:left="709" w:hanging="349"/>
        <w:outlineLvl w:val="0"/>
        <w:rPr>
          <w:rStyle w:val="Naglaeno"/>
          <w:rFonts w:ascii="Calibri" w:hAnsi="Calibri" w:cs="Calibri"/>
          <w:noProof/>
          <w:sz w:val="22"/>
          <w:szCs w:val="22"/>
          <w:lang w:val="hr-BA"/>
        </w:rPr>
      </w:pPr>
      <w:r w:rsidRPr="00E1062B">
        <w:rPr>
          <w:rStyle w:val="Naglaeno"/>
          <w:rFonts w:ascii="Calibri" w:hAnsi="Calibri" w:cs="Calibri"/>
          <w:noProof/>
          <w:sz w:val="22"/>
          <w:szCs w:val="22"/>
          <w:lang w:val="hr-BA"/>
        </w:rPr>
        <w:tab/>
      </w:r>
    </w:p>
    <w:p w14:paraId="0DB42CFE" w14:textId="54E5F397" w:rsidR="000F2B9D" w:rsidRPr="00E1062B" w:rsidRDefault="000F2B9D" w:rsidP="000F2B9D">
      <w:pPr>
        <w:pStyle w:val="Odlomakpopisa"/>
        <w:numPr>
          <w:ilvl w:val="0"/>
          <w:numId w:val="55"/>
        </w:numPr>
        <w:tabs>
          <w:tab w:val="num" w:pos="709"/>
        </w:tabs>
        <w:ind w:right="1"/>
        <w:jc w:val="both"/>
        <w:outlineLvl w:val="0"/>
        <w:rPr>
          <w:rStyle w:val="Naglaeno"/>
          <w:rFonts w:ascii="Calibri" w:hAnsi="Calibri" w:cs="Calibri"/>
          <w:i/>
          <w:noProof/>
          <w:sz w:val="22"/>
          <w:szCs w:val="22"/>
          <w:lang w:val="hr-BA"/>
        </w:rPr>
      </w:pPr>
      <w:r w:rsidRPr="00E1062B">
        <w:rPr>
          <w:rFonts w:ascii="Calibri" w:hAnsi="Calibri" w:cs="Calibri"/>
          <w:b/>
          <w:i/>
          <w:iCs/>
          <w:noProof/>
          <w:sz w:val="22"/>
          <w:szCs w:val="22"/>
          <w:lang w:val="hr-BA"/>
        </w:rPr>
        <w:t>Otvaranje ponuda</w:t>
      </w:r>
      <w:r w:rsidRPr="00E1062B">
        <w:rPr>
          <w:rStyle w:val="Naglaeno"/>
          <w:rFonts w:ascii="Calibri" w:hAnsi="Calibri" w:cs="Calibri"/>
          <w:noProof/>
          <w:sz w:val="22"/>
          <w:szCs w:val="22"/>
          <w:lang w:val="hr-BA"/>
        </w:rPr>
        <w:t>/ Tender opening session</w:t>
      </w:r>
    </w:p>
    <w:p w14:paraId="542EC3DF" w14:textId="4A211E92" w:rsidR="000F2B9D" w:rsidRPr="00E1062B" w:rsidRDefault="000F2B9D" w:rsidP="000F2B9D">
      <w:pPr>
        <w:pStyle w:val="Blockquote"/>
        <w:ind w:left="709" w:right="284"/>
        <w:rPr>
          <w:rFonts w:ascii="Calibri" w:hAnsi="Calibri" w:cs="Calibri"/>
          <w:i/>
          <w:noProof/>
          <w:sz w:val="22"/>
          <w:szCs w:val="22"/>
          <w:lang w:val="hr-BA"/>
        </w:rPr>
      </w:pPr>
      <w:r w:rsidRPr="00E1062B">
        <w:rPr>
          <w:rFonts w:ascii="Calibri" w:hAnsi="Calibri" w:cs="Calibri"/>
          <w:i/>
          <w:iCs/>
          <w:noProof/>
          <w:sz w:val="22"/>
          <w:szCs w:val="22"/>
          <w:lang w:val="hr-BA"/>
        </w:rPr>
        <w:t>Datum i mjesto otvaranja ponuda:</w:t>
      </w:r>
      <w:r w:rsidRPr="00E1062B">
        <w:rPr>
          <w:rFonts w:ascii="Calibri" w:hAnsi="Calibri" w:cs="Calibri"/>
          <w:i/>
          <w:noProof/>
          <w:sz w:val="22"/>
          <w:szCs w:val="22"/>
          <w:lang w:val="hr-BA"/>
        </w:rPr>
        <w:t xml:space="preserve">/ </w:t>
      </w:r>
      <w:r w:rsidRPr="00E1062B">
        <w:rPr>
          <w:rFonts w:ascii="Calibri" w:hAnsi="Calibri" w:cs="Calibri"/>
          <w:noProof/>
          <w:sz w:val="22"/>
          <w:szCs w:val="22"/>
          <w:lang w:val="hr-BA"/>
        </w:rPr>
        <w:t>Date and venue of tender opening session:/</w:t>
      </w:r>
    </w:p>
    <w:p w14:paraId="211D1350" w14:textId="27010996" w:rsidR="000F2B9D" w:rsidRPr="00E1062B" w:rsidRDefault="000F2B9D" w:rsidP="000F2B9D">
      <w:pPr>
        <w:pStyle w:val="Blockquote"/>
        <w:ind w:left="709" w:right="284"/>
        <w:jc w:val="both"/>
        <w:rPr>
          <w:rFonts w:ascii="Calibri" w:hAnsi="Calibri" w:cs="Calibri"/>
          <w:i/>
          <w:noProof/>
          <w:sz w:val="22"/>
          <w:szCs w:val="22"/>
          <w:lang w:val="hr-BA"/>
        </w:rPr>
      </w:pPr>
      <w:r w:rsidRPr="00E1062B">
        <w:rPr>
          <w:rFonts w:ascii="Calibri" w:hAnsi="Calibri" w:cs="Calibri"/>
          <w:i/>
          <w:noProof/>
          <w:sz w:val="22"/>
          <w:szCs w:val="22"/>
          <w:lang w:val="hr-BA"/>
        </w:rPr>
        <w:t xml:space="preserve">Javno otvaranje ponuda održati će se  </w:t>
      </w:r>
      <w:r w:rsidR="008043B3">
        <w:rPr>
          <w:rFonts w:ascii="Calibri" w:hAnsi="Calibri" w:cs="Calibri"/>
          <w:i/>
          <w:noProof/>
          <w:sz w:val="22"/>
          <w:szCs w:val="22"/>
          <w:lang w:val="hr-BA"/>
        </w:rPr>
        <w:t>11</w:t>
      </w:r>
      <w:r w:rsidRPr="00E1062B">
        <w:rPr>
          <w:rFonts w:ascii="Calibri" w:hAnsi="Calibri" w:cs="Calibri"/>
          <w:i/>
          <w:noProof/>
          <w:sz w:val="22"/>
          <w:szCs w:val="22"/>
          <w:lang w:val="hr-BA"/>
        </w:rPr>
        <w:t>.0</w:t>
      </w:r>
      <w:r w:rsidR="00477E8B">
        <w:rPr>
          <w:rFonts w:ascii="Calibri" w:hAnsi="Calibri" w:cs="Calibri"/>
          <w:i/>
          <w:noProof/>
          <w:sz w:val="22"/>
          <w:szCs w:val="22"/>
          <w:lang w:val="hr-BA"/>
        </w:rPr>
        <w:t>9</w:t>
      </w:r>
      <w:r w:rsidRPr="00E1062B">
        <w:rPr>
          <w:rFonts w:ascii="Calibri" w:hAnsi="Calibri" w:cs="Calibri"/>
          <w:i/>
          <w:noProof/>
          <w:sz w:val="22"/>
          <w:szCs w:val="22"/>
          <w:lang w:val="hr-BA"/>
        </w:rPr>
        <w:t>.20</w:t>
      </w:r>
      <w:r w:rsidR="00477E8B">
        <w:rPr>
          <w:rFonts w:ascii="Calibri" w:hAnsi="Calibri" w:cs="Calibri"/>
          <w:i/>
          <w:noProof/>
          <w:sz w:val="22"/>
          <w:szCs w:val="22"/>
          <w:lang w:val="hr-BA"/>
        </w:rPr>
        <w:t>2</w:t>
      </w:r>
      <w:r w:rsidRPr="00E1062B">
        <w:rPr>
          <w:rFonts w:ascii="Calibri" w:hAnsi="Calibri" w:cs="Calibri"/>
          <w:i/>
          <w:noProof/>
          <w:sz w:val="22"/>
          <w:szCs w:val="22"/>
          <w:lang w:val="hr-BA"/>
        </w:rPr>
        <w:t xml:space="preserve">5., 12:00 sati, prostorije Općine Posušje, Fra Grge Martića 30., 88240 Posušje, BiH. </w:t>
      </w:r>
      <w:r w:rsidRPr="00E1062B">
        <w:rPr>
          <w:rFonts w:ascii="Calibri" w:hAnsi="Calibri" w:cs="Calibri"/>
          <w:noProof/>
          <w:sz w:val="22"/>
          <w:szCs w:val="22"/>
          <w:lang w:val="hr-BA"/>
        </w:rPr>
        <w:t xml:space="preserve">Public opening will be held on </w:t>
      </w:r>
      <w:r w:rsidR="008043B3">
        <w:rPr>
          <w:rFonts w:ascii="Calibri" w:hAnsi="Calibri" w:cs="Calibri"/>
          <w:i/>
          <w:noProof/>
          <w:sz w:val="22"/>
          <w:szCs w:val="22"/>
          <w:lang w:val="hr-BA"/>
        </w:rPr>
        <w:t>11</w:t>
      </w:r>
      <w:r w:rsidRPr="00E1062B">
        <w:rPr>
          <w:rFonts w:ascii="Calibri" w:hAnsi="Calibri" w:cs="Calibri"/>
          <w:i/>
          <w:noProof/>
          <w:sz w:val="22"/>
          <w:szCs w:val="22"/>
          <w:lang w:val="hr-BA"/>
        </w:rPr>
        <w:t>.0</w:t>
      </w:r>
      <w:r w:rsidR="00477E8B">
        <w:rPr>
          <w:rFonts w:ascii="Calibri" w:hAnsi="Calibri" w:cs="Calibri"/>
          <w:i/>
          <w:noProof/>
          <w:sz w:val="22"/>
          <w:szCs w:val="22"/>
          <w:lang w:val="hr-BA"/>
        </w:rPr>
        <w:t>9</w:t>
      </w:r>
      <w:r w:rsidRPr="00E1062B">
        <w:rPr>
          <w:rFonts w:ascii="Calibri" w:hAnsi="Calibri" w:cs="Calibri"/>
          <w:i/>
          <w:noProof/>
          <w:sz w:val="22"/>
          <w:szCs w:val="22"/>
          <w:lang w:val="hr-BA"/>
        </w:rPr>
        <w:t>.20</w:t>
      </w:r>
      <w:r w:rsidR="00477E8B">
        <w:rPr>
          <w:rFonts w:ascii="Calibri" w:hAnsi="Calibri" w:cs="Calibri"/>
          <w:i/>
          <w:noProof/>
          <w:sz w:val="22"/>
          <w:szCs w:val="22"/>
          <w:lang w:val="hr-BA"/>
        </w:rPr>
        <w:t>2</w:t>
      </w:r>
      <w:r w:rsidRPr="00E1062B">
        <w:rPr>
          <w:rFonts w:ascii="Calibri" w:hAnsi="Calibri" w:cs="Calibri"/>
          <w:i/>
          <w:noProof/>
          <w:sz w:val="22"/>
          <w:szCs w:val="22"/>
          <w:lang w:val="hr-BA"/>
        </w:rPr>
        <w:t xml:space="preserve">5., 12:00 </w:t>
      </w:r>
      <w:r w:rsidRPr="00E1062B">
        <w:rPr>
          <w:rFonts w:ascii="Calibri" w:hAnsi="Calibri" w:cs="Calibri"/>
          <w:noProof/>
          <w:sz w:val="22"/>
          <w:szCs w:val="22"/>
          <w:lang w:val="hr-BA"/>
        </w:rPr>
        <w:t xml:space="preserve">hrs, premises of </w:t>
      </w:r>
      <w:r w:rsidRPr="00E1062B">
        <w:rPr>
          <w:rFonts w:ascii="Calibri" w:hAnsi="Calibri" w:cs="Calibri"/>
          <w:i/>
          <w:noProof/>
          <w:sz w:val="22"/>
          <w:szCs w:val="22"/>
          <w:lang w:val="hr-BA"/>
        </w:rPr>
        <w:t>Općine Posušje, Fra Grge Martića 30.</w:t>
      </w:r>
      <w:r w:rsidRPr="00E1062B">
        <w:rPr>
          <w:rFonts w:ascii="Calibri" w:hAnsi="Calibri" w:cs="Calibri"/>
          <w:noProof/>
          <w:sz w:val="22"/>
          <w:szCs w:val="22"/>
          <w:lang w:val="hr-BA"/>
        </w:rPr>
        <w:t>, 88240 Posušje, BiH.</w:t>
      </w:r>
      <w:r w:rsidRPr="00E1062B">
        <w:rPr>
          <w:rFonts w:ascii="Calibri" w:hAnsi="Calibri" w:cs="Calibri"/>
          <w:i/>
          <w:noProof/>
          <w:sz w:val="22"/>
          <w:szCs w:val="22"/>
          <w:lang w:val="hr-BA"/>
        </w:rPr>
        <w:t>/</w:t>
      </w:r>
    </w:p>
    <w:p w14:paraId="3AC38030" w14:textId="30FDC941" w:rsidR="006F5FD0" w:rsidRPr="00E1062B" w:rsidRDefault="006F5FD0" w:rsidP="00584BF4">
      <w:pPr>
        <w:ind w:left="709" w:hanging="349"/>
        <w:outlineLvl w:val="0"/>
        <w:rPr>
          <w:rFonts w:ascii="Calibri" w:hAnsi="Calibri" w:cs="Calibri"/>
          <w:noProof/>
          <w:sz w:val="22"/>
          <w:szCs w:val="22"/>
          <w:lang w:val="hr-BA"/>
        </w:rPr>
      </w:pPr>
      <w:r w:rsidRPr="00E1062B">
        <w:rPr>
          <w:rStyle w:val="Naglaeno"/>
          <w:rFonts w:ascii="Calibri" w:hAnsi="Calibri" w:cs="Calibri"/>
          <w:noProof/>
          <w:sz w:val="22"/>
          <w:szCs w:val="22"/>
          <w:lang w:val="hr-BA"/>
        </w:rPr>
        <w:t>2</w:t>
      </w:r>
      <w:r w:rsidR="00FB14C6" w:rsidRPr="00E1062B">
        <w:rPr>
          <w:rStyle w:val="Naglaeno"/>
          <w:rFonts w:ascii="Calibri" w:hAnsi="Calibri" w:cs="Calibri"/>
          <w:noProof/>
          <w:sz w:val="22"/>
          <w:szCs w:val="22"/>
          <w:lang w:val="hr-BA"/>
        </w:rPr>
        <w:t>1</w:t>
      </w:r>
      <w:r w:rsidRPr="00E1062B">
        <w:rPr>
          <w:rStyle w:val="Naglaeno"/>
          <w:rFonts w:ascii="Calibri" w:hAnsi="Calibri" w:cs="Calibri"/>
          <w:noProof/>
          <w:sz w:val="22"/>
          <w:szCs w:val="22"/>
          <w:lang w:val="hr-BA"/>
        </w:rPr>
        <w:t xml:space="preserve">. </w:t>
      </w:r>
      <w:r w:rsidR="00584BF4" w:rsidRPr="00E1062B">
        <w:rPr>
          <w:rStyle w:val="Naglaeno"/>
          <w:rFonts w:ascii="Calibri" w:hAnsi="Calibri" w:cs="Calibri"/>
          <w:noProof/>
          <w:sz w:val="22"/>
          <w:szCs w:val="22"/>
          <w:lang w:val="hr-BA"/>
        </w:rPr>
        <w:tab/>
      </w:r>
      <w:r w:rsidR="00FB14C6" w:rsidRPr="00E1062B">
        <w:rPr>
          <w:rStyle w:val="Naglaeno"/>
          <w:rFonts w:ascii="Calibri" w:hAnsi="Calibri" w:cs="Calibri"/>
          <w:i/>
          <w:iCs/>
          <w:noProof/>
          <w:sz w:val="22"/>
          <w:szCs w:val="22"/>
          <w:lang w:val="hr-BA"/>
        </w:rPr>
        <w:t xml:space="preserve">Jezik postupka </w:t>
      </w:r>
      <w:r w:rsidR="00772953" w:rsidRPr="00E1062B">
        <w:rPr>
          <w:rStyle w:val="Naglaeno"/>
          <w:rFonts w:ascii="Calibri" w:hAnsi="Calibri" w:cs="Calibri"/>
          <w:noProof/>
          <w:sz w:val="22"/>
          <w:szCs w:val="22"/>
          <w:lang w:val="hr-BA"/>
        </w:rPr>
        <w:t xml:space="preserve">/ </w:t>
      </w:r>
      <w:r w:rsidR="00FB14C6" w:rsidRPr="00E1062B">
        <w:rPr>
          <w:rStyle w:val="Naglaeno"/>
          <w:rFonts w:ascii="Calibri" w:hAnsi="Calibri" w:cs="Calibri"/>
          <w:noProof/>
          <w:sz w:val="22"/>
          <w:szCs w:val="22"/>
          <w:lang w:val="hr-BA"/>
        </w:rPr>
        <w:t>Language of the procedure</w:t>
      </w:r>
    </w:p>
    <w:p w14:paraId="67EE0B21" w14:textId="77777777" w:rsidR="00FB14C6" w:rsidRPr="00E1062B" w:rsidRDefault="00FB14C6" w:rsidP="00FB14C6">
      <w:pPr>
        <w:pStyle w:val="Blockquote"/>
        <w:jc w:val="both"/>
        <w:rPr>
          <w:rStyle w:val="Istaknuto"/>
          <w:rFonts w:ascii="Calibri" w:hAnsi="Calibri" w:cs="Calibri"/>
          <w:i w:val="0"/>
          <w:noProof/>
          <w:sz w:val="22"/>
          <w:szCs w:val="22"/>
          <w:lang w:val="hr-BA"/>
        </w:rPr>
      </w:pPr>
      <w:r w:rsidRPr="00E1062B">
        <w:rPr>
          <w:rStyle w:val="Istaknuto"/>
          <w:rFonts w:ascii="Calibri" w:hAnsi="Calibri" w:cs="Calibri"/>
          <w:iCs/>
          <w:noProof/>
          <w:sz w:val="22"/>
          <w:szCs w:val="22"/>
          <w:lang w:val="hr-BA"/>
        </w:rPr>
        <w:t xml:space="preserve">Sva pisana komunikacija za ovaj natječajni postupak i ugovor mora biti na engleskom ili na  </w:t>
      </w:r>
      <w:r w:rsidRPr="00E1062B">
        <w:rPr>
          <w:rFonts w:ascii="Calibri" w:hAnsi="Calibri" w:cs="Calibri"/>
          <w:i/>
          <w:iCs/>
          <w:noProof/>
          <w:sz w:val="22"/>
          <w:szCs w:val="22"/>
          <w:lang w:val="hr-BA"/>
        </w:rPr>
        <w:t>jednom od BiH službenih jezika (hrvatski-srpski-bosanski</w:t>
      </w:r>
      <w:r w:rsidRPr="00E1062B">
        <w:rPr>
          <w:rStyle w:val="Istaknuto"/>
          <w:rFonts w:ascii="Calibri" w:hAnsi="Calibri" w:cs="Calibri"/>
          <w:i w:val="0"/>
          <w:noProof/>
          <w:sz w:val="22"/>
          <w:szCs w:val="22"/>
          <w:lang w:val="hr-BA"/>
        </w:rPr>
        <w:t xml:space="preserve">./ All written communications for this tender procedure and contract must be in English or in one of the official BiH languages </w:t>
      </w:r>
      <w:r w:rsidRPr="00E1062B">
        <w:rPr>
          <w:rFonts w:ascii="Calibri" w:hAnsi="Calibri" w:cs="Calibri"/>
          <w:noProof/>
          <w:sz w:val="22"/>
          <w:szCs w:val="22"/>
          <w:lang w:val="hr-BA"/>
        </w:rPr>
        <w:t>(croatian-serbian-bosnian)</w:t>
      </w:r>
      <w:r w:rsidRPr="00E1062B">
        <w:rPr>
          <w:rStyle w:val="Istaknuto"/>
          <w:rFonts w:ascii="Calibri" w:hAnsi="Calibri" w:cs="Calibri"/>
          <w:i w:val="0"/>
          <w:noProof/>
          <w:sz w:val="22"/>
          <w:szCs w:val="22"/>
          <w:lang w:val="hr-BA"/>
        </w:rPr>
        <w:t xml:space="preserve">.    </w:t>
      </w:r>
    </w:p>
    <w:p w14:paraId="331E2595" w14:textId="653ED20A" w:rsidR="00FB14C6" w:rsidRPr="00E1062B" w:rsidRDefault="00FB14C6" w:rsidP="00807E33">
      <w:pPr>
        <w:pStyle w:val="Odlomakpopisa"/>
        <w:widowControl/>
        <w:numPr>
          <w:ilvl w:val="0"/>
          <w:numId w:val="56"/>
        </w:numPr>
        <w:snapToGrid w:val="0"/>
        <w:spacing w:after="0"/>
        <w:ind w:right="360"/>
        <w:jc w:val="both"/>
        <w:rPr>
          <w:rFonts w:ascii="Calibri" w:hAnsi="Calibri" w:cs="Calibri"/>
          <w:b/>
          <w:noProof/>
          <w:sz w:val="22"/>
          <w:szCs w:val="22"/>
          <w:lang w:val="hr-BA"/>
        </w:rPr>
      </w:pPr>
      <w:r w:rsidRPr="00E1062B">
        <w:rPr>
          <w:rFonts w:ascii="Calibri" w:hAnsi="Calibri" w:cs="Calibri"/>
          <w:b/>
          <w:noProof/>
          <w:sz w:val="22"/>
          <w:szCs w:val="22"/>
          <w:lang w:val="hr-BA"/>
        </w:rPr>
        <w:t>Pravn</w:t>
      </w:r>
      <w:r w:rsidR="00DC156E" w:rsidRPr="00E1062B">
        <w:rPr>
          <w:rFonts w:ascii="Calibri" w:hAnsi="Calibri" w:cs="Calibri"/>
          <w:b/>
          <w:noProof/>
          <w:sz w:val="22"/>
          <w:szCs w:val="22"/>
          <w:lang w:val="hr-BA"/>
        </w:rPr>
        <w:t>a</w:t>
      </w:r>
      <w:r w:rsidRPr="00E1062B">
        <w:rPr>
          <w:rFonts w:ascii="Calibri" w:hAnsi="Calibri" w:cs="Calibri"/>
          <w:b/>
          <w:noProof/>
          <w:sz w:val="22"/>
          <w:szCs w:val="22"/>
          <w:lang w:val="hr-BA"/>
        </w:rPr>
        <w:t xml:space="preserve"> osnov</w:t>
      </w:r>
      <w:r w:rsidR="00DC156E" w:rsidRPr="00E1062B">
        <w:rPr>
          <w:rFonts w:ascii="Calibri" w:hAnsi="Calibri" w:cs="Calibri"/>
          <w:b/>
          <w:noProof/>
          <w:sz w:val="22"/>
          <w:szCs w:val="22"/>
          <w:lang w:val="hr-BA"/>
        </w:rPr>
        <w:t>a</w:t>
      </w:r>
      <w:r w:rsidRPr="00E1062B">
        <w:rPr>
          <w:rFonts w:ascii="Calibri" w:hAnsi="Calibri" w:cs="Calibri"/>
          <w:b/>
          <w:noProof/>
          <w:sz w:val="22"/>
          <w:szCs w:val="22"/>
          <w:lang w:val="hr-BA"/>
        </w:rPr>
        <w:t xml:space="preserve"> / Legal basis</w:t>
      </w:r>
    </w:p>
    <w:p w14:paraId="2DCBCB77" w14:textId="65C332F0" w:rsidR="00FB14C6" w:rsidRPr="00E1062B" w:rsidRDefault="00FB14C6" w:rsidP="00807E33">
      <w:pPr>
        <w:widowControl/>
        <w:snapToGrid w:val="0"/>
        <w:spacing w:after="0"/>
        <w:ind w:left="284" w:right="360"/>
        <w:jc w:val="both"/>
        <w:rPr>
          <w:rFonts w:ascii="Calibri" w:hAnsi="Calibri" w:cs="Calibri"/>
          <w:bCs/>
          <w:i/>
          <w:iCs/>
          <w:noProof/>
          <w:sz w:val="22"/>
          <w:szCs w:val="22"/>
          <w:lang w:val="hr-BA"/>
        </w:rPr>
      </w:pPr>
      <w:r w:rsidRPr="00E1062B">
        <w:rPr>
          <w:rFonts w:ascii="Calibri" w:hAnsi="Calibri" w:cs="Calibri"/>
          <w:bCs/>
          <w:i/>
          <w:iCs/>
          <w:noProof/>
          <w:sz w:val="22"/>
          <w:szCs w:val="22"/>
          <w:lang w:val="hr-BA"/>
        </w:rPr>
        <w:t>Uredba (EU) 2021/1059 Europskog parlamenta i Vijeća od 24. lipnja 2021. o posebnim odredbama za cilj europske teritorijalne suradnje (Interreg) koji podržava Europski fond za regionalni razvoj i instrumenti vanjskog financiranja (Uredba Interreg), 1296/2013, (EU) br. 1301/2013, (EU) br. 1303/2013, (EU) br. 1304/2013, (EU) Uredba (EU, Euratom) 2018/1046 Europskog parlamenta i Vijeća od 18. srpnja 2018. o financijskim pravilima primjenjivim na opći proračun Unije 1309/2013, (EU) br. 1316/2013, (EU) br. 223/2014, (EU) br. 283/2014 i Odluke br. 541/2014/EU i stavljanju izvan snage Uredbe (EU, Euratom) br. 966/2012, Interreg VI-A IPA program Hrvatska – Bosna i Hercegovina – Crna Gora.</w:t>
      </w:r>
      <w:r w:rsidR="00807E33" w:rsidRPr="00E1062B">
        <w:rPr>
          <w:rFonts w:ascii="Calibri" w:hAnsi="Calibri" w:cs="Calibri"/>
          <w:bCs/>
          <w:i/>
          <w:iCs/>
          <w:noProof/>
          <w:sz w:val="22"/>
          <w:szCs w:val="22"/>
          <w:lang w:val="hr-BA"/>
        </w:rPr>
        <w:t xml:space="preserve">/ </w:t>
      </w:r>
      <w:r w:rsidRPr="00E1062B">
        <w:rPr>
          <w:rFonts w:ascii="Calibri" w:hAnsi="Calibri" w:cs="Calibri"/>
          <w:bCs/>
          <w:noProof/>
          <w:sz w:val="22"/>
          <w:szCs w:val="22"/>
          <w:lang w:val="hr-BA"/>
        </w:rPr>
        <w:t>Regulation (EU) 2021/1059 of the European Parliament and of the Council of 24 June 2021 on specific provisions for the European territorial cooperation goal (Interreg) supported by the European Regional Development Fund and external financing instruments (Interreg Regulation),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7E496FCA" w14:textId="77777777" w:rsidR="00FB14C6" w:rsidRPr="00E1062B" w:rsidRDefault="00FB14C6" w:rsidP="00FB14C6">
      <w:pPr>
        <w:widowControl/>
        <w:snapToGrid w:val="0"/>
        <w:spacing w:after="0"/>
        <w:ind w:left="284" w:right="360"/>
        <w:jc w:val="both"/>
        <w:rPr>
          <w:rFonts w:ascii="Calibri" w:hAnsi="Calibri" w:cs="Calibri"/>
          <w:bCs/>
          <w:noProof/>
          <w:sz w:val="22"/>
          <w:szCs w:val="22"/>
          <w:lang w:val="hr-BA"/>
        </w:rPr>
      </w:pPr>
      <w:r w:rsidRPr="00E1062B">
        <w:rPr>
          <w:rFonts w:ascii="Calibri" w:hAnsi="Calibri" w:cs="Calibri"/>
          <w:bCs/>
          <w:noProof/>
          <w:sz w:val="22"/>
          <w:szCs w:val="22"/>
          <w:lang w:val="hr-BA"/>
        </w:rPr>
        <w:t>Interreg VI-A IPA programme Croatia – Bosnia and Herzegovina – Montenegro.</w:t>
      </w:r>
    </w:p>
    <w:p w14:paraId="2AC4BD41" w14:textId="77777777" w:rsidR="007F6AA9" w:rsidRPr="00E1062B" w:rsidRDefault="007F6AA9" w:rsidP="00772953">
      <w:pPr>
        <w:widowControl/>
        <w:snapToGrid w:val="0"/>
        <w:spacing w:after="0"/>
        <w:ind w:left="284" w:right="360"/>
        <w:jc w:val="both"/>
        <w:rPr>
          <w:rFonts w:ascii="Calibri" w:hAnsi="Calibri" w:cs="Calibri"/>
          <w:noProof/>
          <w:sz w:val="22"/>
          <w:szCs w:val="22"/>
          <w:lang w:val="hr-BA"/>
        </w:rPr>
      </w:pPr>
    </w:p>
    <w:sectPr w:rsidR="007F6AA9" w:rsidRPr="00E1062B" w:rsidSect="0071217C">
      <w:headerReference w:type="default" r:id="rId16"/>
      <w:footerReference w:type="default" r:id="rId17"/>
      <w:pgSz w:w="12240" w:h="15840"/>
      <w:pgMar w:top="709" w:right="1440" w:bottom="1276" w:left="1418" w:header="851" w:footer="17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15B4" w14:textId="77777777" w:rsidR="00635721" w:rsidRDefault="00635721">
      <w:r>
        <w:separator/>
      </w:r>
    </w:p>
  </w:endnote>
  <w:endnote w:type="continuationSeparator" w:id="0">
    <w:p w14:paraId="1BBC6369" w14:textId="77777777" w:rsidR="00635721" w:rsidRDefault="0063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34CDFF57" w:rsidR="00EF0A8C" w:rsidRPr="00B33EE6" w:rsidRDefault="00E97A06" w:rsidP="00F9055E">
    <w:pPr>
      <w:pStyle w:val="Podnoje"/>
      <w:tabs>
        <w:tab w:val="clear" w:pos="4320"/>
        <w:tab w:val="clear" w:pos="8640"/>
        <w:tab w:val="right" w:pos="9214"/>
      </w:tabs>
      <w:spacing w:before="120" w:after="0"/>
      <w:rPr>
        <w:b/>
        <w:sz w:val="20"/>
        <w:lang w:val="en-GB"/>
      </w:rPr>
    </w:pPr>
    <w:r>
      <w:rPr>
        <w:b/>
        <w:sz w:val="20"/>
      </w:rPr>
      <w:t>December</w:t>
    </w:r>
    <w:r w:rsidR="003670BA" w:rsidRPr="003670BA">
      <w:rPr>
        <w:b/>
        <w:sz w:val="20"/>
      </w:rPr>
      <w:t xml:space="preserve"> 202</w:t>
    </w:r>
    <w:r w:rsidR="000B14E4">
      <w:rPr>
        <w:b/>
        <w:sz w:val="20"/>
      </w:rPr>
      <w:t>1</w:t>
    </w:r>
    <w:r w:rsidR="00EF0A8C" w:rsidRPr="00B33EE6">
      <w:rPr>
        <w:sz w:val="18"/>
        <w:szCs w:val="18"/>
        <w:lang w:val="en-GB"/>
      </w:rPr>
      <w:tab/>
      <w:t xml:space="preserve">Page </w:t>
    </w:r>
    <w:r w:rsidR="00EF0A8C" w:rsidRPr="00B33EE6">
      <w:rPr>
        <w:rStyle w:val="Brojstranice"/>
        <w:sz w:val="18"/>
        <w:szCs w:val="18"/>
        <w:lang w:val="en-GB"/>
      </w:rPr>
      <w:fldChar w:fldCharType="begin"/>
    </w:r>
    <w:r w:rsidR="00EF0A8C" w:rsidRPr="00B33EE6">
      <w:rPr>
        <w:rStyle w:val="Brojstranice"/>
        <w:sz w:val="18"/>
        <w:szCs w:val="18"/>
        <w:lang w:val="en-GB"/>
      </w:rPr>
      <w:instrText xml:space="preserve"> PAGE </w:instrText>
    </w:r>
    <w:r w:rsidR="00EF0A8C" w:rsidRPr="00B33EE6">
      <w:rPr>
        <w:rStyle w:val="Brojstranice"/>
        <w:sz w:val="18"/>
        <w:szCs w:val="18"/>
        <w:lang w:val="en-GB"/>
      </w:rPr>
      <w:fldChar w:fldCharType="separate"/>
    </w:r>
    <w:r>
      <w:rPr>
        <w:rStyle w:val="Brojstranice"/>
        <w:noProof/>
        <w:sz w:val="18"/>
        <w:szCs w:val="18"/>
        <w:lang w:val="en-GB"/>
      </w:rPr>
      <w:t>12</w:t>
    </w:r>
    <w:r w:rsidR="00EF0A8C" w:rsidRPr="00B33EE6">
      <w:rPr>
        <w:rStyle w:val="Brojstranice"/>
        <w:sz w:val="18"/>
        <w:szCs w:val="18"/>
        <w:lang w:val="en-GB"/>
      </w:rPr>
      <w:fldChar w:fldCharType="end"/>
    </w:r>
    <w:r w:rsidR="00B33EE6" w:rsidRPr="00B33EE6">
      <w:rPr>
        <w:rStyle w:val="Brojstranice"/>
        <w:sz w:val="18"/>
        <w:szCs w:val="18"/>
        <w:lang w:val="en-GB"/>
      </w:rPr>
      <w:t xml:space="preserve"> of </w:t>
    </w:r>
    <w:r w:rsidR="00B33EE6" w:rsidRPr="00B33EE6">
      <w:rPr>
        <w:rStyle w:val="Brojstranice"/>
        <w:sz w:val="18"/>
        <w:szCs w:val="18"/>
        <w:lang w:val="en-GB"/>
      </w:rPr>
      <w:fldChar w:fldCharType="begin"/>
    </w:r>
    <w:r w:rsidR="00B33EE6" w:rsidRPr="00B33EE6">
      <w:rPr>
        <w:rStyle w:val="Brojstranice"/>
        <w:sz w:val="18"/>
        <w:szCs w:val="18"/>
        <w:lang w:val="en-GB"/>
      </w:rPr>
      <w:instrText xml:space="preserve"> NUMPAGES   \* MERGEFORMAT </w:instrText>
    </w:r>
    <w:r w:rsidR="00B33EE6" w:rsidRPr="00B33EE6">
      <w:rPr>
        <w:rStyle w:val="Brojstranice"/>
        <w:sz w:val="18"/>
        <w:szCs w:val="18"/>
        <w:lang w:val="en-GB"/>
      </w:rPr>
      <w:fldChar w:fldCharType="separate"/>
    </w:r>
    <w:r>
      <w:rPr>
        <w:rStyle w:val="Brojstranice"/>
        <w:noProof/>
        <w:sz w:val="18"/>
        <w:szCs w:val="18"/>
        <w:lang w:val="en-GB"/>
      </w:rPr>
      <w:t>12</w:t>
    </w:r>
    <w:r w:rsidR="00B33EE6" w:rsidRPr="00B33EE6">
      <w:rPr>
        <w:rStyle w:val="Brojstranice"/>
        <w:sz w:val="18"/>
        <w:szCs w:val="18"/>
        <w:lang w:val="en-GB"/>
      </w:rPr>
      <w:fldChar w:fldCharType="end"/>
    </w:r>
  </w:p>
  <w:p w14:paraId="77551F46" w14:textId="3D785302" w:rsidR="00EF0A8C" w:rsidRDefault="00EF0A8C" w:rsidP="007727F3">
    <w:pPr>
      <w:pStyle w:val="Podnoje"/>
      <w:spacing w:before="0" w:after="0"/>
      <w:rPr>
        <w:sz w:val="18"/>
        <w:szCs w:val="18"/>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p w14:paraId="4C15361D" w14:textId="64C9CDD3" w:rsidR="0071217C" w:rsidRDefault="0071217C" w:rsidP="007727F3">
    <w:pPr>
      <w:pStyle w:val="Podnoje"/>
      <w:spacing w:before="0" w:after="0"/>
      <w:rPr>
        <w:sz w:val="18"/>
        <w:szCs w:val="18"/>
        <w:lang w:val="en-GB"/>
      </w:rPr>
    </w:pPr>
  </w:p>
  <w:p w14:paraId="750957CB" w14:textId="7FAAD8D2" w:rsidR="0071217C" w:rsidRPr="007B02DA" w:rsidRDefault="0071217C" w:rsidP="0071217C">
    <w:pPr>
      <w:spacing w:after="0"/>
      <w:rPr>
        <w:rFonts w:cs="Calibri"/>
        <w:lang w:val="sr-Cyrl-CS" w:eastAsia="en-GB"/>
      </w:rPr>
    </w:pPr>
    <w:r>
      <w:rPr>
        <w:sz w:val="14"/>
        <w:szCs w:val="14"/>
        <w:lang w:val="sv-SE" w:eastAsia="en-GB"/>
      </w:rPr>
      <w:tab/>
    </w:r>
    <w:r>
      <w:rPr>
        <w:sz w:val="14"/>
        <w:szCs w:val="14"/>
        <w:lang w:val="sv-SE" w:eastAsia="en-GB"/>
      </w:rPr>
      <w:tab/>
      <w:t xml:space="preserve">                                                                                                                                                                                           </w:t>
    </w:r>
  </w:p>
  <w:p w14:paraId="44E37B10" w14:textId="77777777" w:rsidR="0071217C" w:rsidRPr="00B33EE6" w:rsidRDefault="0071217C" w:rsidP="007727F3">
    <w:pPr>
      <w:pStyle w:val="Podnoje"/>
      <w:spacing w:before="0" w:after="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4F689" w14:textId="77777777" w:rsidR="00635721" w:rsidRDefault="00635721">
      <w:r>
        <w:separator/>
      </w:r>
    </w:p>
  </w:footnote>
  <w:footnote w:type="continuationSeparator" w:id="0">
    <w:p w14:paraId="70BA437E" w14:textId="77777777" w:rsidR="00635721" w:rsidRDefault="0063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1283" w14:textId="5534963E" w:rsidR="0071217C" w:rsidRDefault="0071217C" w:rsidP="0071217C">
    <w:pPr>
      <w:pStyle w:val="Zaglavlje"/>
    </w:pPr>
    <w:r>
      <w:t xml:space="preserve">                                                                                                                                                                           </w:t>
    </w:r>
  </w:p>
  <w:p w14:paraId="3512D061" w14:textId="292202F3" w:rsidR="0071217C" w:rsidRDefault="00C42960" w:rsidP="0071217C">
    <w:pPr>
      <w:pStyle w:val="Zaglavlje"/>
    </w:pPr>
    <w:r>
      <w:rPr>
        <w:noProof/>
      </w:rPr>
      <w:drawing>
        <wp:inline distT="0" distB="0" distL="0" distR="0" wp14:anchorId="3D476B52" wp14:editId="1924857E">
          <wp:extent cx="3792220" cy="658495"/>
          <wp:effectExtent l="0" t="0" r="0" b="8255"/>
          <wp:docPr id="2046594740"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2220" cy="6584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0346B16"/>
    <w:multiLevelType w:val="hybridMultilevel"/>
    <w:tmpl w:val="076AC4A0"/>
    <w:lvl w:ilvl="0" w:tplc="041A000B">
      <w:start w:val="1"/>
      <w:numFmt w:val="bullet"/>
      <w:lvlText w:val=""/>
      <w:lvlJc w:val="left"/>
      <w:pPr>
        <w:ind w:left="1800" w:hanging="360"/>
      </w:pPr>
      <w:rPr>
        <w:rFonts w:ascii="Wingdings" w:hAnsi="Wingdings"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34"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AE64960"/>
    <w:multiLevelType w:val="hybridMultilevel"/>
    <w:tmpl w:val="1FBCC0C8"/>
    <w:lvl w:ilvl="0" w:tplc="0409000F">
      <w:start w:val="1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9" w15:restartNumberingAfterBreak="0">
    <w:nsid w:val="11CE51AF"/>
    <w:multiLevelType w:val="hybridMultilevel"/>
    <w:tmpl w:val="92344A30"/>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23913052"/>
    <w:multiLevelType w:val="hybridMultilevel"/>
    <w:tmpl w:val="0506095C"/>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3"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1844356"/>
    <w:multiLevelType w:val="hybridMultilevel"/>
    <w:tmpl w:val="187A582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362038B7"/>
    <w:multiLevelType w:val="hybridMultilevel"/>
    <w:tmpl w:val="FE72EFA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7" w15:restartNumberingAfterBreak="0">
    <w:nsid w:val="3794619B"/>
    <w:multiLevelType w:val="hybridMultilevel"/>
    <w:tmpl w:val="76F64C2E"/>
    <w:lvl w:ilvl="0" w:tplc="D276971C">
      <w:start w:val="2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48" w15:restartNumberingAfterBreak="0">
    <w:nsid w:val="37A62B2C"/>
    <w:multiLevelType w:val="hybridMultilevel"/>
    <w:tmpl w:val="C9D206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3CC5129F"/>
    <w:multiLevelType w:val="hybridMultilevel"/>
    <w:tmpl w:val="21263874"/>
    <w:lvl w:ilvl="0" w:tplc="169CA490">
      <w:start w:val="1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56" w15:restartNumberingAfterBreak="0">
    <w:nsid w:val="74256E90"/>
    <w:multiLevelType w:val="hybridMultilevel"/>
    <w:tmpl w:val="4256608A"/>
    <w:lvl w:ilvl="0" w:tplc="39EA35A4">
      <w:start w:val="1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27679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42522388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077070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7557142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22854400">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13255672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74576279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88478239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548883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00938453">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08802038">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1918794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95477653">
    <w:abstractNumId w:val="17"/>
  </w:num>
  <w:num w:numId="14" w16cid:durableId="1629625470">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60920104">
    <w:abstractNumId w:val="13"/>
  </w:num>
  <w:num w:numId="16" w16cid:durableId="1828744889">
    <w:abstractNumId w:val="15"/>
  </w:num>
  <w:num w:numId="17" w16cid:durableId="1194726918">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20880752">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96468495">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440562308">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570917503">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68093281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5056407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688018639">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210896724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252422687">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7969656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6518697">
    <w:abstractNumId w:val="27"/>
  </w:num>
  <w:num w:numId="29" w16cid:durableId="228805077">
    <w:abstractNumId w:val="27"/>
  </w:num>
  <w:num w:numId="30" w16cid:durableId="1785267575">
    <w:abstractNumId w:val="27"/>
  </w:num>
  <w:num w:numId="31" w16cid:durableId="1731225784">
    <w:abstractNumId w:val="27"/>
  </w:num>
  <w:num w:numId="32" w16cid:durableId="1637948921">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690256750">
    <w:abstractNumId w:val="38"/>
  </w:num>
  <w:num w:numId="34" w16cid:durableId="611937757">
    <w:abstractNumId w:val="51"/>
  </w:num>
  <w:num w:numId="35" w16cid:durableId="1453789692">
    <w:abstractNumId w:val="37"/>
  </w:num>
  <w:num w:numId="36" w16cid:durableId="882790563">
    <w:abstractNumId w:val="34"/>
  </w:num>
  <w:num w:numId="37" w16cid:durableId="1308822218">
    <w:abstractNumId w:val="40"/>
  </w:num>
  <w:num w:numId="38" w16cid:durableId="83310666">
    <w:abstractNumId w:val="45"/>
  </w:num>
  <w:num w:numId="39" w16cid:durableId="1177842577">
    <w:abstractNumId w:val="53"/>
  </w:num>
  <w:num w:numId="40" w16cid:durableId="196898158">
    <w:abstractNumId w:val="54"/>
  </w:num>
  <w:num w:numId="41" w16cid:durableId="1934046121">
    <w:abstractNumId w:val="49"/>
  </w:num>
  <w:num w:numId="42" w16cid:durableId="355926141">
    <w:abstractNumId w:val="52"/>
  </w:num>
  <w:num w:numId="43" w16cid:durableId="452679746">
    <w:abstractNumId w:val="41"/>
  </w:num>
  <w:num w:numId="44" w16cid:durableId="1082216822">
    <w:abstractNumId w:val="36"/>
  </w:num>
  <w:num w:numId="45" w16cid:durableId="987902503">
    <w:abstractNumId w:val="55"/>
  </w:num>
  <w:num w:numId="46" w16cid:durableId="1766030609">
    <w:abstractNumId w:val="48"/>
  </w:num>
  <w:num w:numId="47" w16cid:durableId="634288250">
    <w:abstractNumId w:val="46"/>
  </w:num>
  <w:num w:numId="48" w16cid:durableId="896747111">
    <w:abstractNumId w:val="44"/>
  </w:num>
  <w:num w:numId="49" w16cid:durableId="1063018837">
    <w:abstractNumId w:val="33"/>
  </w:num>
  <w:num w:numId="50" w16cid:durableId="118843276">
    <w:abstractNumId w:val="42"/>
  </w:num>
  <w:num w:numId="51" w16cid:durableId="1487434215">
    <w:abstractNumId w:val="43"/>
  </w:num>
  <w:num w:numId="52" w16cid:durableId="612905002">
    <w:abstractNumId w:val="47"/>
  </w:num>
  <w:num w:numId="53" w16cid:durableId="2030836084">
    <w:abstractNumId w:val="56"/>
  </w:num>
  <w:num w:numId="54" w16cid:durableId="1557084467">
    <w:abstractNumId w:val="35"/>
  </w:num>
  <w:num w:numId="55" w16cid:durableId="647899468">
    <w:abstractNumId w:val="50"/>
  </w:num>
  <w:num w:numId="56" w16cid:durableId="51395457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6ED4"/>
    <w:rsid w:val="0005193C"/>
    <w:rsid w:val="00051D1D"/>
    <w:rsid w:val="00063FB5"/>
    <w:rsid w:val="0007067C"/>
    <w:rsid w:val="00071003"/>
    <w:rsid w:val="00080900"/>
    <w:rsid w:val="00085693"/>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2B9D"/>
    <w:rsid w:val="000F3D02"/>
    <w:rsid w:val="000F508B"/>
    <w:rsid w:val="000F5DEF"/>
    <w:rsid w:val="0010148B"/>
    <w:rsid w:val="0010162C"/>
    <w:rsid w:val="00105302"/>
    <w:rsid w:val="00127A0A"/>
    <w:rsid w:val="0013314C"/>
    <w:rsid w:val="001414AB"/>
    <w:rsid w:val="001429BC"/>
    <w:rsid w:val="0014405E"/>
    <w:rsid w:val="00145CFA"/>
    <w:rsid w:val="00150687"/>
    <w:rsid w:val="001661F7"/>
    <w:rsid w:val="00171F2E"/>
    <w:rsid w:val="00180D47"/>
    <w:rsid w:val="001903F3"/>
    <w:rsid w:val="001951FE"/>
    <w:rsid w:val="00195AB7"/>
    <w:rsid w:val="001A59BB"/>
    <w:rsid w:val="001A66C2"/>
    <w:rsid w:val="001B2571"/>
    <w:rsid w:val="001C21A2"/>
    <w:rsid w:val="001C64F1"/>
    <w:rsid w:val="001D19A6"/>
    <w:rsid w:val="001D55F7"/>
    <w:rsid w:val="001E50A2"/>
    <w:rsid w:val="001F0839"/>
    <w:rsid w:val="001F1546"/>
    <w:rsid w:val="001F780C"/>
    <w:rsid w:val="00201320"/>
    <w:rsid w:val="00211F4D"/>
    <w:rsid w:val="00212656"/>
    <w:rsid w:val="00213E14"/>
    <w:rsid w:val="00216179"/>
    <w:rsid w:val="00226829"/>
    <w:rsid w:val="00233B9D"/>
    <w:rsid w:val="00233DDA"/>
    <w:rsid w:val="00235A71"/>
    <w:rsid w:val="002413EA"/>
    <w:rsid w:val="002416D3"/>
    <w:rsid w:val="00243849"/>
    <w:rsid w:val="002575AA"/>
    <w:rsid w:val="00266EB9"/>
    <w:rsid w:val="002753AD"/>
    <w:rsid w:val="00284FD2"/>
    <w:rsid w:val="002B2145"/>
    <w:rsid w:val="002C397D"/>
    <w:rsid w:val="002C3B69"/>
    <w:rsid w:val="002D266E"/>
    <w:rsid w:val="002D4121"/>
    <w:rsid w:val="002D659E"/>
    <w:rsid w:val="002E1B83"/>
    <w:rsid w:val="002E2635"/>
    <w:rsid w:val="002E7D33"/>
    <w:rsid w:val="002F4E69"/>
    <w:rsid w:val="003045C3"/>
    <w:rsid w:val="00313F6B"/>
    <w:rsid w:val="00322D52"/>
    <w:rsid w:val="003232ED"/>
    <w:rsid w:val="00323BDD"/>
    <w:rsid w:val="003262FC"/>
    <w:rsid w:val="00326B16"/>
    <w:rsid w:val="00330261"/>
    <w:rsid w:val="00336F35"/>
    <w:rsid w:val="003378F6"/>
    <w:rsid w:val="00342E7F"/>
    <w:rsid w:val="00347673"/>
    <w:rsid w:val="003574F5"/>
    <w:rsid w:val="00357E25"/>
    <w:rsid w:val="00362824"/>
    <w:rsid w:val="00364564"/>
    <w:rsid w:val="003670BA"/>
    <w:rsid w:val="003717BC"/>
    <w:rsid w:val="00377844"/>
    <w:rsid w:val="003861D9"/>
    <w:rsid w:val="0038633F"/>
    <w:rsid w:val="00386E96"/>
    <w:rsid w:val="0038796E"/>
    <w:rsid w:val="0039147E"/>
    <w:rsid w:val="0039347D"/>
    <w:rsid w:val="003947E7"/>
    <w:rsid w:val="00397073"/>
    <w:rsid w:val="003A4357"/>
    <w:rsid w:val="003B1B35"/>
    <w:rsid w:val="003C1515"/>
    <w:rsid w:val="003C3E80"/>
    <w:rsid w:val="003C7D3E"/>
    <w:rsid w:val="003D16FB"/>
    <w:rsid w:val="003D6CAD"/>
    <w:rsid w:val="003E4805"/>
    <w:rsid w:val="003E782D"/>
    <w:rsid w:val="0040360C"/>
    <w:rsid w:val="004100A4"/>
    <w:rsid w:val="004108A4"/>
    <w:rsid w:val="00424124"/>
    <w:rsid w:val="0043533D"/>
    <w:rsid w:val="00437730"/>
    <w:rsid w:val="00451694"/>
    <w:rsid w:val="00452ED8"/>
    <w:rsid w:val="0045494F"/>
    <w:rsid w:val="004567DF"/>
    <w:rsid w:val="0047244B"/>
    <w:rsid w:val="00472630"/>
    <w:rsid w:val="00473883"/>
    <w:rsid w:val="00476D80"/>
    <w:rsid w:val="00477E8B"/>
    <w:rsid w:val="00480B5C"/>
    <w:rsid w:val="004850B4"/>
    <w:rsid w:val="004901C2"/>
    <w:rsid w:val="00490EBC"/>
    <w:rsid w:val="004957E5"/>
    <w:rsid w:val="004B2582"/>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ADE"/>
    <w:rsid w:val="00513F0F"/>
    <w:rsid w:val="00517ADA"/>
    <w:rsid w:val="0054183B"/>
    <w:rsid w:val="005462B4"/>
    <w:rsid w:val="00551429"/>
    <w:rsid w:val="00553C32"/>
    <w:rsid w:val="00554566"/>
    <w:rsid w:val="00560E57"/>
    <w:rsid w:val="0056183E"/>
    <w:rsid w:val="0056252D"/>
    <w:rsid w:val="005635F3"/>
    <w:rsid w:val="005639EC"/>
    <w:rsid w:val="00565A69"/>
    <w:rsid w:val="00571687"/>
    <w:rsid w:val="00572F15"/>
    <w:rsid w:val="00573F7A"/>
    <w:rsid w:val="00584BF4"/>
    <w:rsid w:val="00584D96"/>
    <w:rsid w:val="0058744E"/>
    <w:rsid w:val="00590ADB"/>
    <w:rsid w:val="00594438"/>
    <w:rsid w:val="00594C57"/>
    <w:rsid w:val="005A21DC"/>
    <w:rsid w:val="005B35A2"/>
    <w:rsid w:val="005B4F80"/>
    <w:rsid w:val="005B5E3C"/>
    <w:rsid w:val="005C71EF"/>
    <w:rsid w:val="005D31A5"/>
    <w:rsid w:val="005D41DD"/>
    <w:rsid w:val="005F776D"/>
    <w:rsid w:val="0060359F"/>
    <w:rsid w:val="0061336A"/>
    <w:rsid w:val="006309DE"/>
    <w:rsid w:val="00632BDC"/>
    <w:rsid w:val="00633073"/>
    <w:rsid w:val="00635721"/>
    <w:rsid w:val="0064390B"/>
    <w:rsid w:val="00663C6D"/>
    <w:rsid w:val="006714ED"/>
    <w:rsid w:val="006738B9"/>
    <w:rsid w:val="00674F9C"/>
    <w:rsid w:val="006751D2"/>
    <w:rsid w:val="006770CA"/>
    <w:rsid w:val="00686C3A"/>
    <w:rsid w:val="00697F82"/>
    <w:rsid w:val="006A0598"/>
    <w:rsid w:val="006A66DA"/>
    <w:rsid w:val="006A7394"/>
    <w:rsid w:val="006B2BB7"/>
    <w:rsid w:val="006B2EDA"/>
    <w:rsid w:val="006B59B9"/>
    <w:rsid w:val="006C0A93"/>
    <w:rsid w:val="006C0EB6"/>
    <w:rsid w:val="006C0F37"/>
    <w:rsid w:val="006C4855"/>
    <w:rsid w:val="006C668F"/>
    <w:rsid w:val="006D330F"/>
    <w:rsid w:val="006D4C9E"/>
    <w:rsid w:val="006D6080"/>
    <w:rsid w:val="006E3377"/>
    <w:rsid w:val="006E625F"/>
    <w:rsid w:val="006F5FD0"/>
    <w:rsid w:val="006F7885"/>
    <w:rsid w:val="007046C8"/>
    <w:rsid w:val="00706E7C"/>
    <w:rsid w:val="00710A38"/>
    <w:rsid w:val="0071217C"/>
    <w:rsid w:val="007121FB"/>
    <w:rsid w:val="007129D6"/>
    <w:rsid w:val="00712CB3"/>
    <w:rsid w:val="00715755"/>
    <w:rsid w:val="007306A0"/>
    <w:rsid w:val="007471C5"/>
    <w:rsid w:val="00750FF8"/>
    <w:rsid w:val="00753FC2"/>
    <w:rsid w:val="00756C38"/>
    <w:rsid w:val="00761673"/>
    <w:rsid w:val="00761893"/>
    <w:rsid w:val="007653F4"/>
    <w:rsid w:val="00770822"/>
    <w:rsid w:val="00771F85"/>
    <w:rsid w:val="00771F97"/>
    <w:rsid w:val="007727F3"/>
    <w:rsid w:val="00772953"/>
    <w:rsid w:val="00780EAB"/>
    <w:rsid w:val="00781603"/>
    <w:rsid w:val="00782B04"/>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043B3"/>
    <w:rsid w:val="00807E33"/>
    <w:rsid w:val="00810582"/>
    <w:rsid w:val="00813A48"/>
    <w:rsid w:val="008152EF"/>
    <w:rsid w:val="008162F6"/>
    <w:rsid w:val="00817895"/>
    <w:rsid w:val="00817B4A"/>
    <w:rsid w:val="008272C0"/>
    <w:rsid w:val="00830486"/>
    <w:rsid w:val="00831982"/>
    <w:rsid w:val="008323D3"/>
    <w:rsid w:val="008351FF"/>
    <w:rsid w:val="0083609D"/>
    <w:rsid w:val="00846F87"/>
    <w:rsid w:val="00862885"/>
    <w:rsid w:val="008660AD"/>
    <w:rsid w:val="0087086B"/>
    <w:rsid w:val="00872CE9"/>
    <w:rsid w:val="00881C2D"/>
    <w:rsid w:val="00883994"/>
    <w:rsid w:val="00894E29"/>
    <w:rsid w:val="0089693D"/>
    <w:rsid w:val="008A1184"/>
    <w:rsid w:val="008A1514"/>
    <w:rsid w:val="008B0830"/>
    <w:rsid w:val="008B6867"/>
    <w:rsid w:val="008B77CD"/>
    <w:rsid w:val="008C3178"/>
    <w:rsid w:val="008C4C55"/>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61FA9"/>
    <w:rsid w:val="009707C4"/>
    <w:rsid w:val="00970A93"/>
    <w:rsid w:val="00970B01"/>
    <w:rsid w:val="00971962"/>
    <w:rsid w:val="00971CC5"/>
    <w:rsid w:val="0097450A"/>
    <w:rsid w:val="00980AEA"/>
    <w:rsid w:val="00991002"/>
    <w:rsid w:val="00994EA3"/>
    <w:rsid w:val="009959E2"/>
    <w:rsid w:val="009A38DE"/>
    <w:rsid w:val="009B06B5"/>
    <w:rsid w:val="009B5369"/>
    <w:rsid w:val="009B5D2B"/>
    <w:rsid w:val="009B69BE"/>
    <w:rsid w:val="009D5C84"/>
    <w:rsid w:val="009D6BBD"/>
    <w:rsid w:val="009E5BC1"/>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1EB7"/>
    <w:rsid w:val="00AC4530"/>
    <w:rsid w:val="00AC7E0D"/>
    <w:rsid w:val="00AD1660"/>
    <w:rsid w:val="00AD1E4D"/>
    <w:rsid w:val="00AE1D8D"/>
    <w:rsid w:val="00AE229A"/>
    <w:rsid w:val="00AE4633"/>
    <w:rsid w:val="00AE6A5B"/>
    <w:rsid w:val="00AF0B6B"/>
    <w:rsid w:val="00AF412E"/>
    <w:rsid w:val="00AF7BB3"/>
    <w:rsid w:val="00B00363"/>
    <w:rsid w:val="00B05D15"/>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BF17F5"/>
    <w:rsid w:val="00BF306A"/>
    <w:rsid w:val="00C00D44"/>
    <w:rsid w:val="00C03AF5"/>
    <w:rsid w:val="00C04FCE"/>
    <w:rsid w:val="00C067C5"/>
    <w:rsid w:val="00C0772E"/>
    <w:rsid w:val="00C147B2"/>
    <w:rsid w:val="00C15A17"/>
    <w:rsid w:val="00C171B6"/>
    <w:rsid w:val="00C2011B"/>
    <w:rsid w:val="00C2062A"/>
    <w:rsid w:val="00C23115"/>
    <w:rsid w:val="00C30183"/>
    <w:rsid w:val="00C316FC"/>
    <w:rsid w:val="00C3644F"/>
    <w:rsid w:val="00C36666"/>
    <w:rsid w:val="00C37C97"/>
    <w:rsid w:val="00C42960"/>
    <w:rsid w:val="00C43AAC"/>
    <w:rsid w:val="00C460D8"/>
    <w:rsid w:val="00C52B1A"/>
    <w:rsid w:val="00C61B8C"/>
    <w:rsid w:val="00C712DE"/>
    <w:rsid w:val="00C836E5"/>
    <w:rsid w:val="00C83C65"/>
    <w:rsid w:val="00C840D0"/>
    <w:rsid w:val="00C867B9"/>
    <w:rsid w:val="00C94B87"/>
    <w:rsid w:val="00CA3B1B"/>
    <w:rsid w:val="00CB23E3"/>
    <w:rsid w:val="00CB2A5B"/>
    <w:rsid w:val="00CB6361"/>
    <w:rsid w:val="00CB759D"/>
    <w:rsid w:val="00CB7AAE"/>
    <w:rsid w:val="00CC0A41"/>
    <w:rsid w:val="00CC3BA0"/>
    <w:rsid w:val="00CC48C9"/>
    <w:rsid w:val="00CD765A"/>
    <w:rsid w:val="00CE49A1"/>
    <w:rsid w:val="00CF759C"/>
    <w:rsid w:val="00D00216"/>
    <w:rsid w:val="00D011CD"/>
    <w:rsid w:val="00D0190E"/>
    <w:rsid w:val="00D076EC"/>
    <w:rsid w:val="00D14A9D"/>
    <w:rsid w:val="00D17A30"/>
    <w:rsid w:val="00D225CC"/>
    <w:rsid w:val="00D22682"/>
    <w:rsid w:val="00D2382A"/>
    <w:rsid w:val="00D240C3"/>
    <w:rsid w:val="00D2786B"/>
    <w:rsid w:val="00D27A4F"/>
    <w:rsid w:val="00D3078B"/>
    <w:rsid w:val="00D32849"/>
    <w:rsid w:val="00D33DD9"/>
    <w:rsid w:val="00D434A7"/>
    <w:rsid w:val="00D46724"/>
    <w:rsid w:val="00D517A4"/>
    <w:rsid w:val="00D51C7E"/>
    <w:rsid w:val="00D549F4"/>
    <w:rsid w:val="00D57598"/>
    <w:rsid w:val="00D630B3"/>
    <w:rsid w:val="00D64101"/>
    <w:rsid w:val="00D8773C"/>
    <w:rsid w:val="00D87D0A"/>
    <w:rsid w:val="00D9266B"/>
    <w:rsid w:val="00D93082"/>
    <w:rsid w:val="00D97139"/>
    <w:rsid w:val="00DA0ABA"/>
    <w:rsid w:val="00DC0253"/>
    <w:rsid w:val="00DC156E"/>
    <w:rsid w:val="00DC4F70"/>
    <w:rsid w:val="00DC753D"/>
    <w:rsid w:val="00DD0CD4"/>
    <w:rsid w:val="00DE3C11"/>
    <w:rsid w:val="00DF04F0"/>
    <w:rsid w:val="00E1062B"/>
    <w:rsid w:val="00E147D3"/>
    <w:rsid w:val="00E1782A"/>
    <w:rsid w:val="00E21BC3"/>
    <w:rsid w:val="00E23A94"/>
    <w:rsid w:val="00E30BB5"/>
    <w:rsid w:val="00E31447"/>
    <w:rsid w:val="00E422A2"/>
    <w:rsid w:val="00E5220B"/>
    <w:rsid w:val="00E6172B"/>
    <w:rsid w:val="00E667AE"/>
    <w:rsid w:val="00E669EC"/>
    <w:rsid w:val="00E66A55"/>
    <w:rsid w:val="00E713DA"/>
    <w:rsid w:val="00E813B7"/>
    <w:rsid w:val="00E81C0B"/>
    <w:rsid w:val="00E82874"/>
    <w:rsid w:val="00E845AC"/>
    <w:rsid w:val="00E867FC"/>
    <w:rsid w:val="00E9047D"/>
    <w:rsid w:val="00E97A06"/>
    <w:rsid w:val="00EA399C"/>
    <w:rsid w:val="00EA7B74"/>
    <w:rsid w:val="00EB487D"/>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25C0"/>
    <w:rsid w:val="00F233FF"/>
    <w:rsid w:val="00F27C45"/>
    <w:rsid w:val="00F33C45"/>
    <w:rsid w:val="00F46873"/>
    <w:rsid w:val="00F4786D"/>
    <w:rsid w:val="00F504CC"/>
    <w:rsid w:val="00F50E8B"/>
    <w:rsid w:val="00F51B4D"/>
    <w:rsid w:val="00F60220"/>
    <w:rsid w:val="00F76A8F"/>
    <w:rsid w:val="00F77C8A"/>
    <w:rsid w:val="00F86AAA"/>
    <w:rsid w:val="00F9055E"/>
    <w:rsid w:val="00F91683"/>
    <w:rsid w:val="00FA17FC"/>
    <w:rsid w:val="00FB14C6"/>
    <w:rsid w:val="00FB17AC"/>
    <w:rsid w:val="00FC622D"/>
    <w:rsid w:val="00FD7C42"/>
    <w:rsid w:val="00FE0F14"/>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Naslov2">
    <w:name w:val="heading 2"/>
    <w:basedOn w:val="Normal"/>
    <w:next w:val="Normal"/>
    <w:qFormat/>
    <w:rsid w:val="007D6292"/>
    <w:pPr>
      <w:keepNext/>
      <w:widowControl/>
      <w:spacing w:before="120" w:after="120"/>
      <w:outlineLvl w:val="1"/>
    </w:pPr>
    <w:rPr>
      <w:rFonts w:ascii="Arial" w:hAnsi="Arial"/>
      <w:sz w:val="20"/>
      <w:lang w:val="fr-BE"/>
    </w:rPr>
  </w:style>
  <w:style w:type="paragraph" w:styleId="Naslov4">
    <w:name w:val="heading 4"/>
    <w:basedOn w:val="Normal"/>
    <w:next w:val="Normal"/>
    <w:link w:val="Naslov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uiPriority w:val="20"/>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rPr>
      <w:rFonts w:ascii="Tahoma" w:hAnsi="Tahoma"/>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rsid w:val="007F095B"/>
  </w:style>
  <w:style w:type="paragraph" w:styleId="Tijeloteksta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Tekstfusnote">
    <w:name w:val="footnote text"/>
    <w:basedOn w:val="Normal"/>
    <w:link w:val="TekstfusnoteChar"/>
    <w:rsid w:val="001951FE"/>
    <w:rPr>
      <w:sz w:val="20"/>
    </w:rPr>
  </w:style>
  <w:style w:type="character" w:styleId="Referencafusnote">
    <w:name w:val="footnote reference"/>
    <w:qFormat/>
    <w:rsid w:val="001951FE"/>
    <w:rPr>
      <w:vertAlign w:val="superscript"/>
    </w:rPr>
  </w:style>
  <w:style w:type="character" w:customStyle="1" w:styleId="PodnojeChar">
    <w:name w:val="Podnožje Char"/>
    <w:link w:val="Podnoje"/>
    <w:uiPriority w:val="99"/>
    <w:rsid w:val="007727F3"/>
    <w:rPr>
      <w:snapToGrid w:val="0"/>
      <w:sz w:val="24"/>
      <w:lang w:val="en-US" w:eastAsia="en-US"/>
    </w:rPr>
  </w:style>
  <w:style w:type="paragraph" w:styleId="Tekstbalonia">
    <w:name w:val="Balloon Text"/>
    <w:basedOn w:val="Normal"/>
    <w:link w:val="TekstbaloniaChar"/>
    <w:rsid w:val="00D240C3"/>
    <w:pPr>
      <w:spacing w:before="0" w:after="0"/>
    </w:pPr>
    <w:rPr>
      <w:rFonts w:ascii="Tahoma" w:hAnsi="Tahoma" w:cs="Tahoma"/>
      <w:sz w:val="16"/>
      <w:szCs w:val="16"/>
    </w:rPr>
  </w:style>
  <w:style w:type="character" w:customStyle="1" w:styleId="TekstbaloniaChar">
    <w:name w:val="Tekst balončića Char"/>
    <w:link w:val="Tekstbalonia"/>
    <w:rsid w:val="00D240C3"/>
    <w:rPr>
      <w:rFonts w:ascii="Tahoma" w:hAnsi="Tahoma" w:cs="Tahoma"/>
      <w:snapToGrid w:val="0"/>
      <w:sz w:val="16"/>
      <w:szCs w:val="16"/>
      <w:lang w:val="en-US" w:eastAsia="en-US"/>
    </w:rPr>
  </w:style>
  <w:style w:type="character" w:styleId="Referencakomentara">
    <w:name w:val="annotation reference"/>
    <w:rsid w:val="009B69BE"/>
    <w:rPr>
      <w:sz w:val="16"/>
      <w:szCs w:val="16"/>
    </w:rPr>
  </w:style>
  <w:style w:type="paragraph" w:styleId="Tekstkomentara">
    <w:name w:val="annotation text"/>
    <w:basedOn w:val="Normal"/>
    <w:link w:val="TekstkomentaraChar"/>
    <w:rsid w:val="009B69BE"/>
    <w:rPr>
      <w:sz w:val="20"/>
    </w:rPr>
  </w:style>
  <w:style w:type="character" w:customStyle="1" w:styleId="TekstkomentaraChar">
    <w:name w:val="Tekst komentara Char"/>
    <w:link w:val="Tekstkomentara"/>
    <w:rsid w:val="009B69BE"/>
    <w:rPr>
      <w:snapToGrid w:val="0"/>
      <w:lang w:val="en-US" w:eastAsia="en-US"/>
    </w:rPr>
  </w:style>
  <w:style w:type="paragraph" w:styleId="Predmetkomentara">
    <w:name w:val="annotation subject"/>
    <w:basedOn w:val="Tekstkomentara"/>
    <w:next w:val="Tekstkomentara"/>
    <w:link w:val="PredmetkomentaraChar"/>
    <w:rsid w:val="009B69BE"/>
    <w:rPr>
      <w:b/>
      <w:bCs/>
    </w:rPr>
  </w:style>
  <w:style w:type="character" w:customStyle="1" w:styleId="PredmetkomentaraChar">
    <w:name w:val="Predmet komentara Char"/>
    <w:link w:val="Predmetkomentara"/>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Podnaslov">
    <w:name w:val="Subtitle"/>
    <w:basedOn w:val="Normal"/>
    <w:link w:val="PodnaslovChar"/>
    <w:qFormat/>
    <w:rsid w:val="00A36F1C"/>
    <w:pPr>
      <w:widowControl/>
      <w:spacing w:before="0" w:after="0"/>
      <w:jc w:val="center"/>
    </w:pPr>
    <w:rPr>
      <w:b/>
      <w:snapToGrid/>
      <w:sz w:val="28"/>
      <w:lang w:val="fr-BE" w:eastAsia="en-GB"/>
    </w:rPr>
  </w:style>
  <w:style w:type="character" w:customStyle="1" w:styleId="PodnaslovChar">
    <w:name w:val="Podnaslov Char"/>
    <w:link w:val="Podnaslov"/>
    <w:rsid w:val="00A36F1C"/>
    <w:rPr>
      <w:b/>
      <w:sz w:val="28"/>
      <w:lang w:val="fr-BE"/>
    </w:rPr>
  </w:style>
  <w:style w:type="character" w:customStyle="1" w:styleId="TekstfusnoteChar">
    <w:name w:val="Tekst fusnote Char"/>
    <w:link w:val="Tekstfusnote"/>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Odlomakpopisa">
    <w:name w:val="List Paragraph"/>
    <w:basedOn w:val="Normal"/>
    <w:uiPriority w:val="34"/>
    <w:qFormat/>
    <w:rsid w:val="00B9793F"/>
    <w:pPr>
      <w:ind w:left="720"/>
    </w:pPr>
  </w:style>
  <w:style w:type="paragraph" w:styleId="Revizija">
    <w:name w:val="Revision"/>
    <w:hidden/>
    <w:uiPriority w:val="99"/>
    <w:semiHidden/>
    <w:rsid w:val="00D97139"/>
    <w:rPr>
      <w:snapToGrid w:val="0"/>
      <w:sz w:val="24"/>
      <w:lang w:val="en-US" w:eastAsia="en-US"/>
    </w:rPr>
  </w:style>
  <w:style w:type="character" w:customStyle="1" w:styleId="Naslov4Char">
    <w:name w:val="Naslov 4 Char"/>
    <w:basedOn w:val="Zadanifontodlomka"/>
    <w:link w:val="Naslov4"/>
    <w:semiHidden/>
    <w:rsid w:val="009B5369"/>
    <w:rPr>
      <w:rFonts w:asciiTheme="minorHAnsi" w:eastAsiaTheme="minorEastAsia" w:hAnsiTheme="minorHAnsi" w:cstheme="minorBidi"/>
      <w:b/>
      <w:bCs/>
      <w:snapToGrid w:val="0"/>
      <w:sz w:val="28"/>
      <w:szCs w:val="28"/>
      <w:lang w:val="en-US" w:eastAsia="en-US"/>
    </w:rPr>
  </w:style>
  <w:style w:type="character" w:customStyle="1" w:styleId="ZaglavljeChar">
    <w:name w:val="Zaglavlje Char"/>
    <w:link w:val="Zaglavlje"/>
    <w:locked/>
    <w:rsid w:val="0071217C"/>
    <w:rPr>
      <w:snapToGrid w:val="0"/>
      <w:sz w:val="24"/>
      <w:lang w:val="en-US" w:eastAsia="en-US"/>
    </w:rPr>
  </w:style>
  <w:style w:type="paragraph" w:customStyle="1" w:styleId="Default">
    <w:name w:val="Default"/>
    <w:rsid w:val="0010148B"/>
    <w:pPr>
      <w:autoSpaceDE w:val="0"/>
      <w:autoSpaceDN w:val="0"/>
      <w:adjustRightInd w:val="0"/>
    </w:pPr>
    <w:rPr>
      <w:color w:val="000000"/>
      <w:sz w:val="24"/>
      <w:szCs w:val="24"/>
      <w:lang w:val="hr-HR"/>
    </w:rPr>
  </w:style>
  <w:style w:type="paragraph" w:styleId="HTMLunaprijedoblikovano">
    <w:name w:val="HTML Preformatted"/>
    <w:basedOn w:val="Normal"/>
    <w:link w:val="HTMLunaprijedoblikovanoChar"/>
    <w:rsid w:val="00BF306A"/>
    <w:pPr>
      <w:spacing w:before="0" w:after="0"/>
    </w:pPr>
    <w:rPr>
      <w:rFonts w:ascii="Consolas" w:hAnsi="Consolas"/>
      <w:sz w:val="20"/>
    </w:rPr>
  </w:style>
  <w:style w:type="character" w:customStyle="1" w:styleId="HTMLunaprijedoblikovanoChar">
    <w:name w:val="HTML unaprijed oblikovano Char"/>
    <w:basedOn w:val="Zadanifontodlomka"/>
    <w:link w:val="HTMLunaprijedoblikovano"/>
    <w:rsid w:val="00BF306A"/>
    <w:rPr>
      <w:rFonts w:ascii="Consolas" w:hAnsi="Consolas"/>
      <w:snapToGrid w:val="0"/>
      <w:lang w:val="en-US" w:eastAsia="en-US"/>
    </w:rPr>
  </w:style>
  <w:style w:type="table" w:styleId="Reetkatablice">
    <w:name w:val="Table Grid"/>
    <w:basedOn w:val="Obinatablica"/>
    <w:rsid w:val="00C37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410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807088559">
      <w:bodyDiv w:val="1"/>
      <w:marLeft w:val="0"/>
      <w:marRight w:val="0"/>
      <w:marTop w:val="0"/>
      <w:marBottom w:val="0"/>
      <w:divBdr>
        <w:top w:val="none" w:sz="0" w:space="0" w:color="auto"/>
        <w:left w:val="none" w:sz="0" w:space="0" w:color="auto"/>
        <w:bottom w:val="none" w:sz="0" w:space="0" w:color="auto"/>
        <w:right w:val="none" w:sz="0" w:space="0" w:color="auto"/>
      </w:divBdr>
    </w:div>
    <w:div w:id="90684346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9833061">
      <w:bodyDiv w:val="1"/>
      <w:marLeft w:val="0"/>
      <w:marRight w:val="0"/>
      <w:marTop w:val="0"/>
      <w:marBottom w:val="0"/>
      <w:divBdr>
        <w:top w:val="none" w:sz="0" w:space="0" w:color="auto"/>
        <w:left w:val="none" w:sz="0" w:space="0" w:color="auto"/>
        <w:bottom w:val="none" w:sz="0" w:space="0" w:color="auto"/>
        <w:right w:val="none" w:sz="0" w:space="0" w:color="auto"/>
      </w:divBdr>
    </w:div>
    <w:div w:id="1182469855">
      <w:bodyDiv w:val="1"/>
      <w:marLeft w:val="0"/>
      <w:marRight w:val="0"/>
      <w:marTop w:val="0"/>
      <w:marBottom w:val="0"/>
      <w:divBdr>
        <w:top w:val="none" w:sz="0" w:space="0" w:color="auto"/>
        <w:left w:val="none" w:sz="0" w:space="0" w:color="auto"/>
        <w:bottom w:val="none" w:sz="0" w:space="0" w:color="auto"/>
        <w:right w:val="none" w:sz="0" w:space="0" w:color="auto"/>
      </w:divBdr>
    </w:div>
    <w:div w:id="1404454579">
      <w:bodyDiv w:val="1"/>
      <w:marLeft w:val="0"/>
      <w:marRight w:val="0"/>
      <w:marTop w:val="0"/>
      <w:marBottom w:val="0"/>
      <w:divBdr>
        <w:top w:val="none" w:sz="0" w:space="0" w:color="auto"/>
        <w:left w:val="none" w:sz="0" w:space="0" w:color="auto"/>
        <w:bottom w:val="none" w:sz="0" w:space="0" w:color="auto"/>
        <w:right w:val="none" w:sz="0" w:space="0" w:color="auto"/>
      </w:divBdr>
    </w:div>
    <w:div w:id="1656257177">
      <w:bodyDiv w:val="1"/>
      <w:marLeft w:val="0"/>
      <w:marRight w:val="0"/>
      <w:marTop w:val="0"/>
      <w:marBottom w:val="0"/>
      <w:divBdr>
        <w:top w:val="none" w:sz="0" w:space="0" w:color="auto"/>
        <w:left w:val="none" w:sz="0" w:space="0" w:color="auto"/>
        <w:bottom w:val="none" w:sz="0" w:space="0" w:color="auto"/>
        <w:right w:val="none" w:sz="0" w:space="0" w:color="auto"/>
      </w:divBdr>
    </w:div>
    <w:div w:id="178834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ragica.lebo@posusje.n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pcina-posusje.b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pcina-posusje.ba" TargetMode="External"/><Relationship Id="rId5" Type="http://schemas.openxmlformats.org/officeDocument/2006/relationships/numbering" Target="numbering.xml"/><Relationship Id="rId15" Type="http://schemas.openxmlformats.org/officeDocument/2006/relationships/hyperlink" Target="http://www.herag.b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ragica.lebo@posusje.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78D63-4EAE-426A-A061-F0B1EEEE8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E730D-BD79-49AF-B1EE-D31F7B0DBC89}">
  <ds:schemaRefs>
    <ds:schemaRef ds:uri="http://schemas.microsoft.com/sharepoint/v3/contenttype/forms"/>
  </ds:schemaRefs>
</ds:datastoreItem>
</file>

<file path=customXml/itemProps3.xml><?xml version="1.0" encoding="utf-8"?>
<ds:datastoreItem xmlns:ds="http://schemas.openxmlformats.org/officeDocument/2006/customXml" ds:itemID="{C01F0F46-1B6C-4563-ACCC-1F69215ED8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724123-E5B6-451E-8A40-9AB7FF58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3175</Words>
  <Characters>18101</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21234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zeljko dodig</cp:lastModifiedBy>
  <cp:revision>27</cp:revision>
  <cp:lastPrinted>2016-05-31T08:36:00Z</cp:lastPrinted>
  <dcterms:created xsi:type="dcterms:W3CDTF">2022-05-19T10:10:00Z</dcterms:created>
  <dcterms:modified xsi:type="dcterms:W3CDTF">2025-08-04T13:25:00Z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